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B8" w:rsidRDefault="00AB78B8">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AB78B8" w:rsidRDefault="00AB78B8">
      <w:pPr>
        <w:pStyle w:val="Title-Major"/>
        <w:ind w:left="0"/>
        <w:jc w:val="center"/>
        <w:rPr>
          <w:b/>
        </w:rPr>
      </w:pPr>
    </w:p>
    <w:p w:rsidR="00AB78B8" w:rsidRDefault="007400D5">
      <w:pPr>
        <w:pStyle w:val="Title-Major"/>
        <w:ind w:left="0"/>
        <w:jc w:val="center"/>
        <w:rPr>
          <w:b/>
        </w:rPr>
      </w:pPr>
      <w:r>
        <w:rPr>
          <w:b/>
        </w:rPr>
        <w:t>C2M.CCB</w:t>
      </w:r>
      <w:r w:rsidR="003E65F1">
        <w:rPr>
          <w:b/>
        </w:rPr>
        <w:t>v</w:t>
      </w:r>
      <w:r w:rsidR="00AB78B8">
        <w:rPr>
          <w:b/>
        </w:rPr>
        <w:t>2.</w:t>
      </w:r>
      <w:r>
        <w:rPr>
          <w:b/>
        </w:rPr>
        <w:t>6</w:t>
      </w:r>
    </w:p>
    <w:p w:rsidR="00AB78B8" w:rsidRDefault="00AB78B8">
      <w:pPr>
        <w:pStyle w:val="BodyText"/>
        <w:jc w:val="center"/>
      </w:pPr>
    </w:p>
    <w:p w:rsidR="00AB78B8" w:rsidRDefault="00AB78B8">
      <w:pPr>
        <w:jc w:val="center"/>
        <w:rPr>
          <w:b/>
          <w:sz w:val="44"/>
          <w:szCs w:val="44"/>
        </w:rPr>
      </w:pPr>
      <w:bookmarkStart w:id="8" w:name="OLE_LINK10"/>
      <w:bookmarkStart w:id="9" w:name="OLE_LINK11"/>
      <w:r>
        <w:rPr>
          <w:b/>
          <w:sz w:val="44"/>
          <w:szCs w:val="44"/>
        </w:rPr>
        <w:t>4.3.2 Perform Collection Activities</w:t>
      </w:r>
    </w:p>
    <w:p w:rsidR="00AB78B8" w:rsidRDefault="00AB78B8"/>
    <w:bookmarkEnd w:id="8"/>
    <w:bookmarkEnd w:id="9"/>
    <w:p w:rsidR="00AB78B8" w:rsidRDefault="00AB78B8">
      <w:pPr>
        <w:jc w:val="center"/>
        <w:rPr>
          <w:b/>
          <w:sz w:val="44"/>
          <w:szCs w:val="44"/>
        </w:rPr>
      </w:pPr>
    </w:p>
    <w:p w:rsidR="00AB78B8" w:rsidRDefault="00AB78B8"/>
    <w:p w:rsidR="00AB78B8" w:rsidRDefault="00AB78B8"/>
    <w:p w:rsidR="00AB78B8" w:rsidRDefault="00AB78B8">
      <w:pPr>
        <w:jc w:val="center"/>
        <w:rPr>
          <w:b/>
          <w:sz w:val="44"/>
          <w:szCs w:val="44"/>
        </w:rPr>
      </w:pPr>
    </w:p>
    <w:p w:rsidR="00AB78B8" w:rsidRDefault="00AB78B8">
      <w:pPr>
        <w:pStyle w:val="BodyText"/>
      </w:pPr>
    </w:p>
    <w:p w:rsidR="00AB78B8" w:rsidRDefault="00AB78B8">
      <w:pPr>
        <w:pStyle w:val="BodyText"/>
      </w:pPr>
    </w:p>
    <w:p w:rsidR="00AB78B8" w:rsidRDefault="00AB78B8">
      <w:pPr>
        <w:pStyle w:val="BodyText"/>
      </w:pPr>
    </w:p>
    <w:p w:rsidR="00AB78B8" w:rsidRDefault="00AB78B8">
      <w:pPr>
        <w:pStyle w:val="BodyText"/>
        <w:tabs>
          <w:tab w:val="left" w:pos="4320"/>
        </w:tabs>
        <w:spacing w:after="0"/>
      </w:pPr>
      <w:r>
        <w:t>Creation Date:</w:t>
      </w:r>
      <w:r>
        <w:tab/>
      </w:r>
      <w:r w:rsidR="00CA65C6">
        <w:t>July 20, 2009</w:t>
      </w:r>
    </w:p>
    <w:p w:rsidR="00AB78B8" w:rsidRDefault="00AB78B8">
      <w:pPr>
        <w:pStyle w:val="BodyText"/>
        <w:tabs>
          <w:tab w:val="left" w:pos="4320"/>
        </w:tabs>
        <w:spacing w:after="0"/>
      </w:pPr>
      <w:r>
        <w:t>Last Updated:</w:t>
      </w:r>
      <w:r>
        <w:tab/>
      </w:r>
      <w:r w:rsidR="0095166B">
        <w:t>September 14,</w:t>
      </w:r>
      <w:r>
        <w:t xml:space="preserve"> 201</w:t>
      </w:r>
      <w:r w:rsidR="007400D5">
        <w:t>7</w:t>
      </w:r>
    </w:p>
    <w:p w:rsidR="00AB78B8" w:rsidRDefault="00AB78B8">
      <w:pPr>
        <w:pStyle w:val="Note"/>
        <w:numPr>
          <w:ilvl w:val="0"/>
          <w:numId w:val="2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AB78B8" w:rsidRDefault="00AB78B8">
      <w:pPr>
        <w:pStyle w:val="BodyText"/>
        <w:tabs>
          <w:tab w:val="left" w:pos="4320"/>
        </w:tabs>
        <w:spacing w:after="0"/>
      </w:pPr>
    </w:p>
    <w:p w:rsidR="00AB78B8" w:rsidRDefault="00AB78B8">
      <w:pPr>
        <w:pStyle w:val="Note"/>
        <w:numPr>
          <w:ilvl w:val="0"/>
          <w:numId w:val="26"/>
        </w:numPr>
      </w:pPr>
      <w:r>
        <w:t>To add additional approval lines, press [Tab] from the last cell in the table above.</w:t>
      </w:r>
    </w:p>
    <w:p w:rsidR="00AB78B8" w:rsidRDefault="00AB78B8">
      <w:pPr>
        <w:autoSpaceDE w:val="0"/>
        <w:autoSpaceDN w:val="0"/>
        <w:jc w:val="center"/>
        <w:rPr>
          <w:rFonts w:ascii="Arial" w:hAnsi="Arial" w:cs="Arial"/>
          <w:b/>
          <w:bCs/>
          <w:sz w:val="40"/>
          <w:szCs w:val="40"/>
        </w:rPr>
      </w:pPr>
    </w:p>
    <w:p w:rsidR="00AB78B8" w:rsidRDefault="00AB78B8">
      <w:pPr>
        <w:autoSpaceDE w:val="0"/>
        <w:autoSpaceDN w:val="0"/>
        <w:jc w:val="center"/>
        <w:rPr>
          <w:rFonts w:ascii="Arial" w:hAnsi="Arial" w:cs="Arial"/>
          <w:b/>
          <w:bCs/>
          <w:sz w:val="40"/>
          <w:szCs w:val="40"/>
        </w:rPr>
      </w:pPr>
    </w:p>
    <w:p w:rsidR="00AB78B8" w:rsidRDefault="00AB78B8">
      <w:pPr>
        <w:tabs>
          <w:tab w:val="left" w:pos="2430"/>
          <w:tab w:val="left" w:pos="2520"/>
        </w:tabs>
        <w:autoSpaceDE w:val="0"/>
        <w:autoSpaceDN w:val="0"/>
        <w:jc w:val="center"/>
        <w:rPr>
          <w:rFonts w:ascii="Arial" w:hAnsi="Arial" w:cs="Arial"/>
          <w:b/>
          <w:bCs/>
          <w:sz w:val="40"/>
          <w:szCs w:val="40"/>
        </w:rPr>
      </w:pPr>
    </w:p>
    <w:p w:rsidR="00AB78B8" w:rsidRDefault="007F2AA3">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892BA1">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AB78B8">
        <w:t xml:space="preserve"> </w:t>
      </w:r>
      <w:r>
        <w:fldChar w:fldCharType="end"/>
      </w:r>
      <w:r w:rsidR="00AB78B8">
        <w:tab/>
      </w:r>
    </w:p>
    <w:p w:rsidR="00AB78B8" w:rsidRDefault="00AB78B8">
      <w:pPr>
        <w:autoSpaceDE w:val="0"/>
        <w:autoSpaceDN w:val="0"/>
        <w:jc w:val="center"/>
        <w:rPr>
          <w:rFonts w:ascii="Arial" w:hAnsi="Arial" w:cs="Arial"/>
          <w:b/>
          <w:bCs/>
          <w:sz w:val="40"/>
          <w:szCs w:val="40"/>
        </w:rPr>
      </w:pPr>
    </w:p>
    <w:p w:rsidR="00AB78B8" w:rsidRDefault="00AB78B8">
      <w:pPr>
        <w:autoSpaceDE w:val="0"/>
        <w:autoSpaceDN w:val="0"/>
        <w:jc w:val="center"/>
        <w:rPr>
          <w:rFonts w:ascii="Arial" w:hAnsi="Arial" w:cs="Arial"/>
          <w:b/>
          <w:bCs/>
          <w:sz w:val="40"/>
          <w:szCs w:val="40"/>
        </w:rPr>
      </w:pPr>
    </w:p>
    <w:p w:rsidR="00AB78B8" w:rsidRDefault="00AB78B8">
      <w:pPr>
        <w:autoSpaceDE w:val="0"/>
        <w:autoSpaceDN w:val="0"/>
        <w:jc w:val="center"/>
        <w:rPr>
          <w:rFonts w:ascii="Arial" w:hAnsi="Arial" w:cs="Arial"/>
          <w:b/>
          <w:bCs/>
          <w:sz w:val="40"/>
          <w:szCs w:val="40"/>
        </w:rPr>
      </w:pPr>
    </w:p>
    <w:p w:rsidR="00AB78B8" w:rsidRDefault="00AB78B8">
      <w:pPr>
        <w:autoSpaceDE w:val="0"/>
        <w:autoSpaceDN w:val="0"/>
        <w:jc w:val="center"/>
        <w:rPr>
          <w:rFonts w:ascii="Arial" w:hAnsi="Arial" w:cs="Arial"/>
          <w:b/>
          <w:bCs/>
          <w:sz w:val="40"/>
          <w:szCs w:val="40"/>
        </w:rPr>
      </w:pPr>
    </w:p>
    <w:p w:rsidR="00AB78B8" w:rsidRDefault="00AB78B8">
      <w:pPr>
        <w:autoSpaceDE w:val="0"/>
        <w:autoSpaceDN w:val="0"/>
        <w:jc w:val="center"/>
        <w:rPr>
          <w:rFonts w:ascii="Arial" w:hAnsi="Arial" w:cs="Arial"/>
          <w:b/>
          <w:bCs/>
          <w:sz w:val="40"/>
          <w:szCs w:val="40"/>
        </w:rPr>
      </w:pPr>
    </w:p>
    <w:p w:rsidR="00AB78B8" w:rsidRDefault="00AB78B8">
      <w:pPr>
        <w:autoSpaceDE w:val="0"/>
        <w:autoSpaceDN w:val="0"/>
        <w:jc w:val="center"/>
        <w:rPr>
          <w:rFonts w:ascii="Arial" w:hAnsi="Arial" w:cs="Arial"/>
          <w:b/>
          <w:bCs/>
          <w:sz w:val="40"/>
          <w:szCs w:val="40"/>
        </w:rPr>
      </w:pPr>
    </w:p>
    <w:p w:rsidR="00AB78B8" w:rsidRDefault="00AB78B8">
      <w:pPr>
        <w:autoSpaceDE w:val="0"/>
        <w:autoSpaceDN w:val="0"/>
        <w:jc w:val="center"/>
        <w:rPr>
          <w:rFonts w:ascii="Arial" w:hAnsi="Arial" w:cs="Arial"/>
          <w:b/>
          <w:bCs/>
          <w:sz w:val="40"/>
          <w:szCs w:val="40"/>
        </w:rPr>
      </w:pPr>
    </w:p>
    <w:p w:rsidR="00AB78B8" w:rsidRDefault="00AB78B8">
      <w:pPr>
        <w:autoSpaceDE w:val="0"/>
        <w:autoSpaceDN w:val="0"/>
        <w:jc w:val="center"/>
        <w:rPr>
          <w:rFonts w:ascii="Arial" w:hAnsi="Arial" w:cs="Arial"/>
          <w:b/>
          <w:bCs/>
          <w:sz w:val="40"/>
          <w:szCs w:val="40"/>
        </w:rPr>
      </w:pPr>
    </w:p>
    <w:p w:rsidR="00AB78B8" w:rsidRDefault="00AB78B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7400D5">
        <w:rPr>
          <w:rFonts w:ascii="Arial" w:hAnsi="Arial" w:cs="Arial"/>
          <w:b/>
          <w:bCs/>
          <w:sz w:val="19"/>
          <w:szCs w:val="19"/>
          <w:lang w:eastAsia="en-US"/>
        </w:rPr>
        <w:t>2017</w:t>
      </w:r>
      <w:r>
        <w:rPr>
          <w:rFonts w:ascii="Arial" w:hAnsi="Arial" w:cs="Arial"/>
          <w:b/>
          <w:bCs/>
          <w:sz w:val="19"/>
          <w:szCs w:val="19"/>
          <w:lang w:eastAsia="en-US"/>
        </w:rPr>
        <w:t>, Oracle. All rights reserved.</w:t>
      </w:r>
    </w:p>
    <w:p w:rsidR="00AB78B8" w:rsidRDefault="00AB78B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AB78B8" w:rsidRDefault="00AB78B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AB78B8" w:rsidRDefault="00AB78B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AB78B8" w:rsidRDefault="00AB78B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AB78B8" w:rsidRDefault="00AB78B8">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AB78B8" w:rsidRDefault="00AB78B8">
      <w:pPr>
        <w:autoSpaceDE w:val="0"/>
        <w:autoSpaceDN w:val="0"/>
        <w:jc w:val="center"/>
        <w:rPr>
          <w:rFonts w:ascii="Arial" w:hAnsi="Arial" w:cs="Arial"/>
          <w:b/>
          <w:bCs/>
          <w:sz w:val="40"/>
          <w:szCs w:val="40"/>
        </w:rPr>
      </w:pPr>
    </w:p>
    <w:p w:rsidR="00AB78B8" w:rsidRDefault="00AB78B8">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AB78B8" w:rsidRDefault="00AB78B8" w:rsidP="00CA65C6">
      <w:pPr>
        <w:pStyle w:val="TOCHeading1"/>
        <w:rPr>
          <w:rFonts w:ascii="Times New Roman" w:hAnsi="Times New Roman"/>
        </w:rPr>
      </w:pPr>
      <w:r>
        <w:lastRenderedPageBreak/>
        <w:t>Contents</w:t>
      </w:r>
    </w:p>
    <w:p w:rsidR="0041497A" w:rsidRDefault="0092105D">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AB78B8">
        <w:instrText xml:space="preserve"> TOC \o "2-3" </w:instrText>
      </w:r>
      <w:r>
        <w:fldChar w:fldCharType="separate"/>
      </w:r>
      <w:r w:rsidR="0041497A">
        <w:rPr>
          <w:noProof/>
        </w:rPr>
        <w:t>Brief Description</w:t>
      </w:r>
      <w:r w:rsidR="0041497A">
        <w:rPr>
          <w:noProof/>
        </w:rPr>
        <w:tab/>
      </w:r>
      <w:r w:rsidR="0041497A">
        <w:rPr>
          <w:noProof/>
        </w:rPr>
        <w:fldChar w:fldCharType="begin"/>
      </w:r>
      <w:r w:rsidR="0041497A">
        <w:rPr>
          <w:noProof/>
        </w:rPr>
        <w:instrText xml:space="preserve"> PAGEREF _Toc493143851 \h </w:instrText>
      </w:r>
      <w:r w:rsidR="0041497A">
        <w:rPr>
          <w:noProof/>
        </w:rPr>
      </w:r>
      <w:r w:rsidR="0041497A">
        <w:rPr>
          <w:noProof/>
        </w:rPr>
        <w:fldChar w:fldCharType="separate"/>
      </w:r>
      <w:r w:rsidR="0041497A">
        <w:rPr>
          <w:noProof/>
        </w:rPr>
        <w:t>4</w:t>
      </w:r>
      <w:r w:rsidR="0041497A">
        <w:rPr>
          <w:noProof/>
        </w:rPr>
        <w:fldChar w:fldCharType="end"/>
      </w:r>
    </w:p>
    <w:p w:rsidR="0041497A" w:rsidRDefault="0041497A">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noProof/>
        </w:rPr>
        <w:tab/>
      </w:r>
      <w:r>
        <w:rPr>
          <w:noProof/>
        </w:rPr>
        <w:fldChar w:fldCharType="begin"/>
      </w:r>
      <w:r>
        <w:rPr>
          <w:noProof/>
        </w:rPr>
        <w:instrText xml:space="preserve"> PAGEREF _Toc493143852 \h </w:instrText>
      </w:r>
      <w:r>
        <w:rPr>
          <w:noProof/>
        </w:rPr>
      </w:r>
      <w:r>
        <w:rPr>
          <w:noProof/>
        </w:rPr>
        <w:fldChar w:fldCharType="separate"/>
      </w:r>
      <w:r>
        <w:rPr>
          <w:noProof/>
        </w:rPr>
        <w:t>7</w:t>
      </w:r>
      <w:r>
        <w:rPr>
          <w:noProof/>
        </w:rPr>
        <w:fldChar w:fldCharType="end"/>
      </w:r>
    </w:p>
    <w:p w:rsidR="0041497A" w:rsidRDefault="0041497A">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_Toc493143853 \h </w:instrText>
      </w:r>
      <w:r>
        <w:rPr>
          <w:noProof/>
        </w:rPr>
      </w:r>
      <w:r>
        <w:rPr>
          <w:noProof/>
        </w:rPr>
        <w:fldChar w:fldCharType="separate"/>
      </w:r>
      <w:r>
        <w:rPr>
          <w:noProof/>
        </w:rPr>
        <w:t>8</w:t>
      </w:r>
      <w:r>
        <w:rPr>
          <w:noProof/>
        </w:rPr>
        <w:fldChar w:fldCharType="end"/>
      </w:r>
    </w:p>
    <w:p w:rsidR="0041497A" w:rsidRDefault="0041497A">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_Toc493143854 \h </w:instrText>
      </w:r>
      <w:r>
        <w:rPr>
          <w:noProof/>
        </w:rPr>
      </w:r>
      <w:r>
        <w:rPr>
          <w:noProof/>
        </w:rPr>
        <w:fldChar w:fldCharType="separate"/>
      </w:r>
      <w:r>
        <w:rPr>
          <w:noProof/>
        </w:rPr>
        <w:t>9</w:t>
      </w:r>
      <w:r>
        <w:rPr>
          <w:noProof/>
        </w:rPr>
        <w:fldChar w:fldCharType="end"/>
      </w:r>
    </w:p>
    <w:p w:rsidR="0041497A" w:rsidRDefault="0041497A">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_Toc493143855 \h </w:instrText>
      </w:r>
      <w:r>
        <w:rPr>
          <w:noProof/>
        </w:rPr>
      </w:r>
      <w:r>
        <w:rPr>
          <w:noProof/>
        </w:rPr>
        <w:fldChar w:fldCharType="separate"/>
      </w:r>
      <w:r>
        <w:rPr>
          <w:noProof/>
        </w:rPr>
        <w:t>10</w:t>
      </w:r>
      <w:r>
        <w:rPr>
          <w:noProof/>
        </w:rPr>
        <w:fldChar w:fldCharType="end"/>
      </w:r>
    </w:p>
    <w:p w:rsidR="00AB78B8" w:rsidRDefault="0092105D" w:rsidP="00CA65C6">
      <w:pPr>
        <w:tabs>
          <w:tab w:val="right" w:leader="dot" w:pos="12240"/>
          <w:tab w:val="right" w:leader="dot" w:pos="12960"/>
        </w:tabs>
        <w:ind w:left="2520"/>
      </w:pPr>
      <w:r>
        <w:fldChar w:fldCharType="end"/>
      </w:r>
    </w:p>
    <w:p w:rsidR="00AB78B8" w:rsidRDefault="00AB78B8">
      <w:pPr>
        <w:pStyle w:val="Note"/>
        <w:numPr>
          <w:ilvl w:val="0"/>
          <w:numId w:val="25"/>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AB78B8" w:rsidRDefault="00AB78B8"/>
    <w:p w:rsidR="00AB78B8" w:rsidRDefault="00AB78B8">
      <w:pPr>
        <w:pStyle w:val="Heading2"/>
        <w:pBdr>
          <w:top w:val="single" w:sz="48" w:space="6" w:color="auto"/>
        </w:pBdr>
      </w:pPr>
      <w:bookmarkStart w:id="10" w:name="_Toc274907637"/>
      <w:bookmarkStart w:id="11" w:name="_Toc493143851"/>
      <w:r>
        <w:lastRenderedPageBreak/>
        <w:t>Brief Description</w:t>
      </w:r>
      <w:bookmarkEnd w:id="2"/>
      <w:bookmarkEnd w:id="3"/>
      <w:bookmarkEnd w:id="4"/>
      <w:bookmarkEnd w:id="5"/>
      <w:bookmarkEnd w:id="6"/>
      <w:bookmarkEnd w:id="7"/>
      <w:bookmarkEnd w:id="10"/>
      <w:bookmarkEnd w:id="11"/>
    </w:p>
    <w:p w:rsidR="00AB78B8" w:rsidRDefault="00AB78B8">
      <w:pPr>
        <w:rPr>
          <w:b/>
        </w:rPr>
      </w:pPr>
      <w:r>
        <w:rPr>
          <w:b/>
        </w:rPr>
        <w:t xml:space="preserve">Business Process:        4.3.2 </w:t>
      </w:r>
      <w:r w:rsidR="00DE4A85">
        <w:rPr>
          <w:b/>
        </w:rPr>
        <w:t>C2M.CCB.</w:t>
      </w:r>
      <w:r>
        <w:rPr>
          <w:b/>
        </w:rPr>
        <w:t>Perform Collection Activities</w:t>
      </w:r>
    </w:p>
    <w:p w:rsidR="00AB78B8" w:rsidRDefault="00AB78B8">
      <w:pPr>
        <w:rPr>
          <w:b/>
        </w:rPr>
      </w:pPr>
      <w:r>
        <w:rPr>
          <w:b/>
        </w:rPr>
        <w:t xml:space="preserve">Process Type:               Process        </w:t>
      </w:r>
    </w:p>
    <w:p w:rsidR="00AB78B8" w:rsidRDefault="00AB78B8">
      <w:pPr>
        <w:rPr>
          <w:b/>
        </w:rPr>
      </w:pPr>
      <w:r>
        <w:rPr>
          <w:b/>
        </w:rPr>
        <w:t>Parent Process:             4.3. Collect Revenue</w:t>
      </w:r>
      <w:r>
        <w:rPr>
          <w:rFonts w:ascii="Arial" w:hAnsi="Arial" w:cs="Arial"/>
          <w:b/>
          <w:bCs/>
          <w:color w:val="FFFFFF"/>
        </w:rPr>
        <w:br/>
      </w:r>
      <w:r>
        <w:rPr>
          <w:b/>
        </w:rPr>
        <w:t xml:space="preserve">Sibling Processes:        </w:t>
      </w:r>
    </w:p>
    <w:p w:rsidR="00AB78B8" w:rsidRDefault="00AB78B8">
      <w:pPr>
        <w:rPr>
          <w:b/>
        </w:rPr>
      </w:pPr>
    </w:p>
    <w:p w:rsidR="00AB78B8" w:rsidRDefault="00AB78B8">
      <w:r>
        <w:t>This process takes place when Customer is in arrears. Company attempts to collect Customer’s debt partially or fully. Typical Business practice is to initiate set of activities and events that will help to collect arrears. These events are grouped in Processes by severity. There are several processes that represent common business practice:</w:t>
      </w:r>
    </w:p>
    <w:p w:rsidR="00AB78B8" w:rsidRDefault="00AB78B8">
      <w:r>
        <w:t>Collection Process</w:t>
      </w:r>
    </w:p>
    <w:p w:rsidR="00AB78B8" w:rsidRDefault="00AB78B8">
      <w:r>
        <w:t>Severance Process</w:t>
      </w:r>
    </w:p>
    <w:p w:rsidR="00AB78B8" w:rsidRDefault="00AB78B8">
      <w:r>
        <w:t>Write Off Process</w:t>
      </w:r>
    </w:p>
    <w:p w:rsidR="00AB78B8" w:rsidRDefault="00AB78B8">
      <w:r>
        <w:t>Company usually starts from Collection Process, which is set of various reminders ( letters, phone calls etc). If Customer still doesn’t pay debts, Comp</w:t>
      </w:r>
      <w:r w:rsidR="00CA65C6">
        <w:t>any initiates Severance Process</w:t>
      </w:r>
      <w:r>
        <w:t xml:space="preserve">. Severance Process activities include heavy actions like cut service and stop Service. If Customer still owes money, then Company might use Collection Agency in last attempt to collect the debt and then writes off Customers debts. These activities are typical Write Off Process Activities. </w:t>
      </w:r>
    </w:p>
    <w:p w:rsidR="00AB78B8" w:rsidRDefault="00AB78B8">
      <w:r>
        <w:t xml:space="preserve"> However, if Customer contacts Company and agrees to pay the debt, company offers Payment Arrangement or Pay Plan to help Customer to pay the debt. </w:t>
      </w:r>
    </w:p>
    <w:p w:rsidR="0007754A" w:rsidRDefault="0007754A">
      <w:r>
        <w:t xml:space="preserve">Field Activity action will be handled by </w:t>
      </w:r>
      <w:r w:rsidRPr="0007754A">
        <w:t>5.3.2.1 SOM.Manage Field Activities</w:t>
      </w:r>
      <w:r>
        <w:t xml:space="preserve"> with a IWS web message being generated by Business Object </w:t>
      </w:r>
      <w:r w:rsidRPr="00CF0453">
        <w:t>C1-CollEventTypePhysicalBO</w:t>
      </w:r>
      <w:r w:rsidR="0041497A">
        <w:t xml:space="preserve"> and process the response when the field action is taken</w:t>
      </w:r>
    </w:p>
    <w:p w:rsidR="00AB78B8" w:rsidRDefault="00AB78B8">
      <w:r>
        <w:t xml:space="preserve">Note: Currently Pay Plan and Payment Arrangements are not in the scope if this document. This is subject of future releases.  </w:t>
      </w:r>
    </w:p>
    <w:p w:rsidR="00AB78B8" w:rsidRDefault="00AB78B8">
      <w:pPr>
        <w:pStyle w:val="BodyText"/>
      </w:pPr>
      <w:r>
        <w:t xml:space="preserve"> </w:t>
      </w:r>
    </w:p>
    <w:p w:rsidR="0007754A" w:rsidRDefault="0007754A">
      <w:pPr>
        <w:pStyle w:val="BodyText"/>
      </w:pPr>
    </w:p>
    <w:p w:rsidR="0007754A" w:rsidRDefault="0007754A">
      <w:pPr>
        <w:pStyle w:val="BodyText"/>
      </w:pPr>
    </w:p>
    <w:p w:rsidR="0007754A" w:rsidRDefault="0007754A">
      <w:pPr>
        <w:pStyle w:val="BodyText"/>
      </w:pPr>
    </w:p>
    <w:p w:rsidR="0007754A" w:rsidRDefault="0007754A">
      <w:pPr>
        <w:pStyle w:val="BodyText"/>
      </w:pPr>
    </w:p>
    <w:p w:rsidR="0007754A" w:rsidRDefault="0007754A">
      <w:pPr>
        <w:pStyle w:val="BodyText"/>
      </w:pPr>
    </w:p>
    <w:p w:rsidR="00CF0453" w:rsidRDefault="00CF0453" w:rsidP="006A6947">
      <w:pPr>
        <w:pStyle w:val="BodyText"/>
      </w:pPr>
    </w:p>
    <w:p w:rsidR="00CF0453" w:rsidRDefault="00CF0453" w:rsidP="006A6947">
      <w:pPr>
        <w:pStyle w:val="BodyText"/>
      </w:pPr>
    </w:p>
    <w:p w:rsidR="00CF0453" w:rsidRDefault="00CF0453" w:rsidP="006A6947">
      <w:pPr>
        <w:pStyle w:val="BodyText"/>
      </w:pPr>
    </w:p>
    <w:p w:rsidR="00CF0453" w:rsidRDefault="00CF0453" w:rsidP="006A6947">
      <w:pPr>
        <w:pStyle w:val="BodyText"/>
      </w:pPr>
    </w:p>
    <w:p w:rsidR="00AB78B8" w:rsidRDefault="00AB78B8">
      <w:pPr>
        <w:pStyle w:val="Heading2"/>
      </w:pPr>
      <w:bookmarkStart w:id="12" w:name="_Toc220561030"/>
      <w:bookmarkStart w:id="13" w:name="_Toc220561223"/>
      <w:bookmarkStart w:id="14" w:name="_Toc220561551"/>
      <w:bookmarkStart w:id="15" w:name="_Toc220561871"/>
      <w:bookmarkStart w:id="16" w:name="_Toc220562309"/>
      <w:bookmarkStart w:id="17" w:name="_Toc220562599"/>
      <w:bookmarkStart w:id="18" w:name="_Toc274907638"/>
      <w:bookmarkStart w:id="19" w:name="_Toc493143852"/>
      <w:r>
        <w:lastRenderedPageBreak/>
        <w:t>Business Process Model</w:t>
      </w:r>
      <w:bookmarkEnd w:id="12"/>
      <w:bookmarkEnd w:id="13"/>
      <w:bookmarkEnd w:id="14"/>
      <w:bookmarkEnd w:id="15"/>
      <w:bookmarkEnd w:id="16"/>
      <w:bookmarkEnd w:id="17"/>
      <w:bookmarkEnd w:id="18"/>
      <w:bookmarkEnd w:id="19"/>
      <w:r>
        <w:t xml:space="preserve"> </w:t>
      </w:r>
    </w:p>
    <w:p w:rsidR="00AB78B8" w:rsidRDefault="00AB78B8" w:rsidP="003547DA">
      <w:pPr>
        <w:tabs>
          <w:tab w:val="left" w:pos="10530"/>
          <w:tab w:val="left" w:pos="10890"/>
        </w:tabs>
        <w:ind w:left="-900" w:firstLine="270"/>
      </w:pPr>
    </w:p>
    <w:p w:rsidR="00AB78B8" w:rsidRDefault="00AB78B8">
      <w:pPr>
        <w:tabs>
          <w:tab w:val="left" w:pos="10530"/>
          <w:tab w:val="left" w:pos="10890"/>
        </w:tabs>
        <w:ind w:left="-90"/>
      </w:pPr>
    </w:p>
    <w:p w:rsidR="00AB78B8" w:rsidRDefault="00AB78B8">
      <w:pPr>
        <w:ind w:left="-90"/>
      </w:pPr>
    </w:p>
    <w:p w:rsidR="00AB78B8" w:rsidRDefault="003E76E2" w:rsidP="003E76E2">
      <w:pPr>
        <w:ind w:left="-90" w:hanging="450"/>
      </w:pPr>
      <w:r>
        <w:object w:dxaOrig="28425"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25pt;height:354.75pt" o:ole="">
            <v:imagedata r:id="rId9" o:title=""/>
          </v:shape>
          <o:OLEObject Type="Embed" ProgID="Visio.Drawing.15" ShapeID="_x0000_i1025" DrawAspect="Content" ObjectID="_1577136295" r:id="rId10"/>
        </w:object>
      </w:r>
    </w:p>
    <w:p w:rsidR="00AB78B8" w:rsidRDefault="00AB78B8">
      <w:pPr>
        <w:pStyle w:val="Heading2"/>
      </w:pPr>
      <w:bookmarkStart w:id="20" w:name="_Toc493143853"/>
      <w:r>
        <w:lastRenderedPageBreak/>
        <w:t>Test Documentation related to the Current Process</w:t>
      </w:r>
      <w:bookmarkEnd w:id="20"/>
      <w:r>
        <w:t xml:space="preserve"> </w:t>
      </w:r>
    </w:p>
    <w:p w:rsidR="00AB78B8" w:rsidRDefault="00AB78B8">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AB78B8">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AB78B8" w:rsidRDefault="00AB78B8">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AB78B8" w:rsidRDefault="00AB78B8">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AB78B8" w:rsidRDefault="00AB78B8">
            <w:pPr>
              <w:pStyle w:val="TableHeading"/>
            </w:pPr>
            <w:r>
              <w:t>Test Type</w:t>
            </w:r>
          </w:p>
        </w:tc>
      </w:tr>
      <w:tr w:rsidR="00AB78B8">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AB78B8" w:rsidRDefault="00AB78B8">
            <w:pPr>
              <w:pStyle w:val="TableText"/>
              <w:rPr>
                <w:sz w:val="8"/>
              </w:rPr>
            </w:pPr>
          </w:p>
        </w:tc>
        <w:tc>
          <w:tcPr>
            <w:tcW w:w="5586" w:type="dxa"/>
            <w:tcBorders>
              <w:top w:val="single" w:sz="6" w:space="0" w:color="auto"/>
              <w:left w:val="nil"/>
              <w:bottom w:val="single" w:sz="6" w:space="0" w:color="auto"/>
              <w:right w:val="nil"/>
            </w:tcBorders>
            <w:shd w:val="pct50" w:color="auto" w:fill="auto"/>
          </w:tcPr>
          <w:p w:rsidR="00AB78B8" w:rsidRDefault="00AB78B8">
            <w:pPr>
              <w:pStyle w:val="TableText"/>
              <w:rPr>
                <w:sz w:val="8"/>
              </w:rPr>
            </w:pPr>
          </w:p>
        </w:tc>
        <w:tc>
          <w:tcPr>
            <w:tcW w:w="1014" w:type="dxa"/>
            <w:tcBorders>
              <w:top w:val="single" w:sz="6" w:space="0" w:color="auto"/>
              <w:left w:val="nil"/>
              <w:bottom w:val="single" w:sz="6" w:space="0" w:color="auto"/>
              <w:right w:val="nil"/>
            </w:tcBorders>
            <w:shd w:val="pct50" w:color="auto" w:fill="auto"/>
          </w:tcPr>
          <w:p w:rsidR="00AB78B8" w:rsidRDefault="00AB78B8">
            <w:pPr>
              <w:pStyle w:val="TableText"/>
              <w:rPr>
                <w:sz w:val="8"/>
              </w:rPr>
            </w:pPr>
          </w:p>
        </w:tc>
      </w:tr>
      <w:tr w:rsidR="00AB78B8">
        <w:trPr>
          <w:cantSplit/>
          <w:trHeight w:val="255"/>
        </w:trPr>
        <w:tc>
          <w:tcPr>
            <w:tcW w:w="990" w:type="dxa"/>
            <w:tcBorders>
              <w:top w:val="nil"/>
              <w:left w:val="single" w:sz="12" w:space="0" w:color="auto"/>
              <w:bottom w:val="single" w:sz="6" w:space="0" w:color="auto"/>
              <w:right w:val="single" w:sz="6" w:space="0" w:color="auto"/>
            </w:tcBorders>
          </w:tcPr>
          <w:p w:rsidR="00AB78B8" w:rsidRDefault="00AB78B8">
            <w:pPr>
              <w:pStyle w:val="TableText"/>
            </w:pPr>
            <w:r>
              <w:t xml:space="preserve"> </w:t>
            </w:r>
          </w:p>
        </w:tc>
        <w:tc>
          <w:tcPr>
            <w:tcW w:w="5586" w:type="dxa"/>
            <w:tcBorders>
              <w:top w:val="nil"/>
              <w:left w:val="single" w:sz="6" w:space="0" w:color="auto"/>
              <w:bottom w:val="single" w:sz="6" w:space="0" w:color="auto"/>
              <w:right w:val="single" w:sz="6" w:space="0" w:color="auto"/>
            </w:tcBorders>
          </w:tcPr>
          <w:p w:rsidR="00AB78B8" w:rsidRDefault="00AB78B8">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AB78B8" w:rsidRDefault="00AB78B8">
            <w:pPr>
              <w:pStyle w:val="TableText"/>
            </w:pPr>
          </w:p>
        </w:tc>
      </w:tr>
      <w:tr w:rsidR="00AB78B8">
        <w:trPr>
          <w:cantSplit/>
        </w:trPr>
        <w:tc>
          <w:tcPr>
            <w:tcW w:w="990" w:type="dxa"/>
            <w:tcBorders>
              <w:top w:val="single" w:sz="6" w:space="0" w:color="auto"/>
              <w:left w:val="single" w:sz="12" w:space="0" w:color="auto"/>
              <w:bottom w:val="single" w:sz="6" w:space="0" w:color="auto"/>
              <w:right w:val="single" w:sz="6" w:space="0" w:color="auto"/>
            </w:tcBorders>
          </w:tcPr>
          <w:p w:rsidR="00AB78B8" w:rsidRDefault="00AB78B8">
            <w:pPr>
              <w:pStyle w:val="TableText"/>
            </w:pPr>
          </w:p>
        </w:tc>
        <w:tc>
          <w:tcPr>
            <w:tcW w:w="5586" w:type="dxa"/>
            <w:tcBorders>
              <w:top w:val="single" w:sz="6" w:space="0" w:color="auto"/>
              <w:left w:val="single" w:sz="6" w:space="0" w:color="auto"/>
              <w:bottom w:val="single" w:sz="6" w:space="0" w:color="auto"/>
              <w:right w:val="single" w:sz="6" w:space="0" w:color="auto"/>
            </w:tcBorders>
          </w:tcPr>
          <w:p w:rsidR="00AB78B8" w:rsidRDefault="00AB78B8">
            <w:pPr>
              <w:pStyle w:val="TableText"/>
            </w:pPr>
          </w:p>
        </w:tc>
        <w:tc>
          <w:tcPr>
            <w:tcW w:w="1014" w:type="dxa"/>
            <w:tcBorders>
              <w:top w:val="single" w:sz="6" w:space="0" w:color="auto"/>
              <w:left w:val="single" w:sz="6" w:space="0" w:color="auto"/>
              <w:bottom w:val="single" w:sz="6" w:space="0" w:color="auto"/>
              <w:right w:val="single" w:sz="6" w:space="0" w:color="auto"/>
            </w:tcBorders>
          </w:tcPr>
          <w:p w:rsidR="00AB78B8" w:rsidRDefault="00AB78B8">
            <w:pPr>
              <w:pStyle w:val="TableText"/>
            </w:pPr>
          </w:p>
        </w:tc>
      </w:tr>
      <w:tr w:rsidR="00AB78B8">
        <w:trPr>
          <w:cantSplit/>
        </w:trPr>
        <w:tc>
          <w:tcPr>
            <w:tcW w:w="990" w:type="dxa"/>
            <w:tcBorders>
              <w:top w:val="single" w:sz="6" w:space="0" w:color="auto"/>
              <w:left w:val="single" w:sz="12" w:space="0" w:color="auto"/>
              <w:bottom w:val="single" w:sz="6" w:space="0" w:color="auto"/>
              <w:right w:val="single" w:sz="6" w:space="0" w:color="auto"/>
            </w:tcBorders>
          </w:tcPr>
          <w:p w:rsidR="00AB78B8" w:rsidRDefault="00AB78B8">
            <w:pPr>
              <w:pStyle w:val="TableText"/>
            </w:pPr>
          </w:p>
        </w:tc>
        <w:tc>
          <w:tcPr>
            <w:tcW w:w="5586" w:type="dxa"/>
            <w:tcBorders>
              <w:top w:val="single" w:sz="6" w:space="0" w:color="auto"/>
              <w:left w:val="single" w:sz="6" w:space="0" w:color="auto"/>
              <w:bottom w:val="single" w:sz="6" w:space="0" w:color="auto"/>
              <w:right w:val="single" w:sz="6" w:space="0" w:color="auto"/>
            </w:tcBorders>
          </w:tcPr>
          <w:p w:rsidR="00AB78B8" w:rsidRDefault="00AB78B8">
            <w:pPr>
              <w:pStyle w:val="TableText"/>
            </w:pPr>
          </w:p>
        </w:tc>
        <w:tc>
          <w:tcPr>
            <w:tcW w:w="1014" w:type="dxa"/>
            <w:tcBorders>
              <w:top w:val="single" w:sz="6" w:space="0" w:color="auto"/>
              <w:left w:val="single" w:sz="6" w:space="0" w:color="auto"/>
              <w:bottom w:val="single" w:sz="6" w:space="0" w:color="auto"/>
              <w:right w:val="single" w:sz="6" w:space="0" w:color="auto"/>
            </w:tcBorders>
          </w:tcPr>
          <w:p w:rsidR="00AB78B8" w:rsidRDefault="00AB78B8">
            <w:pPr>
              <w:pStyle w:val="TableText"/>
            </w:pPr>
          </w:p>
        </w:tc>
      </w:tr>
      <w:tr w:rsidR="00AB78B8">
        <w:trPr>
          <w:cantSplit/>
        </w:trPr>
        <w:tc>
          <w:tcPr>
            <w:tcW w:w="990" w:type="dxa"/>
            <w:tcBorders>
              <w:top w:val="single" w:sz="6" w:space="0" w:color="auto"/>
              <w:left w:val="single" w:sz="12" w:space="0" w:color="auto"/>
              <w:bottom w:val="single" w:sz="12" w:space="0" w:color="auto"/>
              <w:right w:val="single" w:sz="6" w:space="0" w:color="auto"/>
            </w:tcBorders>
          </w:tcPr>
          <w:p w:rsidR="00AB78B8" w:rsidRDefault="00AB78B8">
            <w:pPr>
              <w:pStyle w:val="TableText"/>
            </w:pPr>
          </w:p>
        </w:tc>
        <w:tc>
          <w:tcPr>
            <w:tcW w:w="5586" w:type="dxa"/>
            <w:tcBorders>
              <w:top w:val="single" w:sz="6" w:space="0" w:color="auto"/>
              <w:left w:val="single" w:sz="6" w:space="0" w:color="auto"/>
              <w:bottom w:val="single" w:sz="12" w:space="0" w:color="auto"/>
              <w:right w:val="single" w:sz="6" w:space="0" w:color="auto"/>
            </w:tcBorders>
          </w:tcPr>
          <w:p w:rsidR="00AB78B8" w:rsidRDefault="00AB78B8">
            <w:pPr>
              <w:pStyle w:val="TableText"/>
            </w:pPr>
          </w:p>
        </w:tc>
        <w:tc>
          <w:tcPr>
            <w:tcW w:w="1014" w:type="dxa"/>
            <w:tcBorders>
              <w:top w:val="single" w:sz="6" w:space="0" w:color="auto"/>
              <w:left w:val="single" w:sz="6" w:space="0" w:color="auto"/>
              <w:bottom w:val="single" w:sz="12" w:space="0" w:color="auto"/>
              <w:right w:val="single" w:sz="6" w:space="0" w:color="auto"/>
            </w:tcBorders>
          </w:tcPr>
          <w:p w:rsidR="00AB78B8" w:rsidRDefault="00AB78B8">
            <w:pPr>
              <w:pStyle w:val="TableText"/>
            </w:pPr>
          </w:p>
        </w:tc>
      </w:tr>
    </w:tbl>
    <w:p w:rsidR="00AB78B8" w:rsidRDefault="00AB78B8">
      <w:pPr>
        <w:keepNext/>
        <w:keepLines/>
        <w:spacing w:before="120" w:after="120"/>
        <w:rPr>
          <w:b/>
        </w:rPr>
      </w:pPr>
    </w:p>
    <w:p w:rsidR="00AB78B8" w:rsidRDefault="00AB78B8">
      <w:pPr>
        <w:ind w:left="-90"/>
      </w:pPr>
    </w:p>
    <w:p w:rsidR="00AB78B8" w:rsidRDefault="00AB78B8">
      <w:pPr>
        <w:pStyle w:val="Heading2"/>
      </w:pPr>
      <w:bookmarkStart w:id="21" w:name="_Toc274907639"/>
      <w:bookmarkStart w:id="22" w:name="_Toc493143854"/>
      <w:r>
        <w:lastRenderedPageBreak/>
        <w:t>Document Control</w:t>
      </w:r>
      <w:bookmarkEnd w:id="21"/>
      <w:bookmarkEnd w:id="22"/>
    </w:p>
    <w:p w:rsidR="00AB78B8" w:rsidRDefault="00AB78B8">
      <w:pPr>
        <w:keepNext/>
        <w:keepLines/>
        <w:spacing w:before="120" w:after="120"/>
        <w:rPr>
          <w:b/>
        </w:rPr>
      </w:pPr>
      <w:r>
        <w:rPr>
          <w:b/>
        </w:rPr>
        <w:t>Change Record</w:t>
      </w:r>
    </w:p>
    <w:p w:rsidR="00AB78B8" w:rsidRDefault="007F2AA3">
      <w:pPr>
        <w:pStyle w:val="BodyText"/>
        <w:ind w:left="8640" w:firstLine="720"/>
      </w:pPr>
      <w:r>
        <w:fldChar w:fldCharType="begin"/>
      </w:r>
      <w:r>
        <w:instrText xml:space="preserve"> SECTIONPAGES  \* MERGEFORMAT </w:instrText>
      </w:r>
      <w:r>
        <w:fldChar w:fldCharType="separate"/>
      </w:r>
      <w:r w:rsidR="00AB78B8">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AB78B8" w:rsidTr="00E00717">
        <w:trPr>
          <w:cantSplit/>
          <w:tblHeader/>
        </w:trPr>
        <w:tc>
          <w:tcPr>
            <w:tcW w:w="1086" w:type="dxa"/>
            <w:tcBorders>
              <w:top w:val="single" w:sz="12" w:space="0" w:color="auto"/>
              <w:left w:val="single" w:sz="12" w:space="0" w:color="auto"/>
              <w:bottom w:val="nil"/>
              <w:right w:val="nil"/>
            </w:tcBorders>
            <w:shd w:val="pct10" w:color="auto" w:fill="auto"/>
          </w:tcPr>
          <w:p w:rsidR="00AB78B8" w:rsidRDefault="00AB78B8">
            <w:pPr>
              <w:pStyle w:val="TableHeading"/>
            </w:pPr>
            <w:r>
              <w:t>Date</w:t>
            </w:r>
          </w:p>
        </w:tc>
        <w:tc>
          <w:tcPr>
            <w:tcW w:w="1794" w:type="dxa"/>
            <w:tcBorders>
              <w:top w:val="single" w:sz="12" w:space="0" w:color="auto"/>
              <w:left w:val="nil"/>
              <w:bottom w:val="nil"/>
              <w:right w:val="nil"/>
            </w:tcBorders>
            <w:shd w:val="pct10" w:color="auto" w:fill="auto"/>
          </w:tcPr>
          <w:p w:rsidR="00AB78B8" w:rsidRDefault="00AB78B8">
            <w:pPr>
              <w:pStyle w:val="TableHeading"/>
            </w:pPr>
            <w:r>
              <w:t>Author</w:t>
            </w:r>
          </w:p>
        </w:tc>
        <w:tc>
          <w:tcPr>
            <w:tcW w:w="906" w:type="dxa"/>
            <w:tcBorders>
              <w:top w:val="single" w:sz="12" w:space="0" w:color="auto"/>
              <w:left w:val="nil"/>
              <w:bottom w:val="nil"/>
              <w:right w:val="nil"/>
            </w:tcBorders>
            <w:shd w:val="pct10" w:color="auto" w:fill="auto"/>
          </w:tcPr>
          <w:p w:rsidR="00AB78B8" w:rsidRDefault="00AB78B8">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AB78B8" w:rsidRDefault="00AB78B8">
            <w:pPr>
              <w:pStyle w:val="TableHeading"/>
            </w:pPr>
            <w:r>
              <w:t>Change Reference</w:t>
            </w:r>
          </w:p>
        </w:tc>
      </w:tr>
      <w:tr w:rsidR="00AB78B8" w:rsidTr="00E00717">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AB78B8" w:rsidRDefault="00AB78B8">
            <w:pPr>
              <w:pStyle w:val="TableText"/>
              <w:rPr>
                <w:sz w:val="8"/>
              </w:rPr>
            </w:pPr>
          </w:p>
        </w:tc>
        <w:tc>
          <w:tcPr>
            <w:tcW w:w="1794" w:type="dxa"/>
            <w:tcBorders>
              <w:top w:val="single" w:sz="6" w:space="0" w:color="auto"/>
              <w:left w:val="nil"/>
              <w:bottom w:val="single" w:sz="6" w:space="0" w:color="auto"/>
              <w:right w:val="nil"/>
            </w:tcBorders>
            <w:shd w:val="pct50" w:color="auto" w:fill="auto"/>
          </w:tcPr>
          <w:p w:rsidR="00AB78B8" w:rsidRDefault="00AB78B8">
            <w:pPr>
              <w:pStyle w:val="TableText"/>
              <w:rPr>
                <w:sz w:val="8"/>
              </w:rPr>
            </w:pPr>
          </w:p>
        </w:tc>
        <w:tc>
          <w:tcPr>
            <w:tcW w:w="906" w:type="dxa"/>
            <w:tcBorders>
              <w:top w:val="single" w:sz="6" w:space="0" w:color="auto"/>
              <w:left w:val="nil"/>
              <w:bottom w:val="single" w:sz="6" w:space="0" w:color="auto"/>
              <w:right w:val="nil"/>
            </w:tcBorders>
            <w:shd w:val="pct50" w:color="auto" w:fill="auto"/>
          </w:tcPr>
          <w:p w:rsidR="00AB78B8" w:rsidRDefault="00AB78B8">
            <w:pPr>
              <w:pStyle w:val="TableText"/>
              <w:rPr>
                <w:sz w:val="8"/>
              </w:rPr>
            </w:pPr>
          </w:p>
        </w:tc>
        <w:tc>
          <w:tcPr>
            <w:tcW w:w="3870" w:type="dxa"/>
            <w:tcBorders>
              <w:top w:val="single" w:sz="6" w:space="0" w:color="auto"/>
              <w:left w:val="nil"/>
              <w:bottom w:val="single" w:sz="6" w:space="0" w:color="auto"/>
              <w:right w:val="nil"/>
            </w:tcBorders>
            <w:shd w:val="pct50" w:color="auto" w:fill="auto"/>
          </w:tcPr>
          <w:p w:rsidR="00AB78B8" w:rsidRDefault="00AB78B8">
            <w:pPr>
              <w:pStyle w:val="TableText"/>
              <w:rPr>
                <w:sz w:val="8"/>
              </w:rPr>
            </w:pPr>
          </w:p>
        </w:tc>
      </w:tr>
      <w:tr w:rsidR="00AB78B8" w:rsidTr="00E00717">
        <w:trPr>
          <w:cantSplit/>
        </w:trPr>
        <w:tc>
          <w:tcPr>
            <w:tcW w:w="1086" w:type="dxa"/>
            <w:tcBorders>
              <w:top w:val="nil"/>
              <w:left w:val="single" w:sz="12" w:space="0" w:color="auto"/>
              <w:bottom w:val="single" w:sz="6" w:space="0" w:color="auto"/>
              <w:right w:val="single" w:sz="6" w:space="0" w:color="auto"/>
            </w:tcBorders>
          </w:tcPr>
          <w:p w:rsidR="00AB78B8" w:rsidRDefault="00AB78B8">
            <w:pPr>
              <w:pStyle w:val="TableText"/>
            </w:pPr>
            <w:r>
              <w:t xml:space="preserve"> 07/20/09</w:t>
            </w:r>
          </w:p>
        </w:tc>
        <w:tc>
          <w:tcPr>
            <w:tcW w:w="1794" w:type="dxa"/>
            <w:tcBorders>
              <w:top w:val="nil"/>
              <w:left w:val="single" w:sz="6" w:space="0" w:color="auto"/>
              <w:bottom w:val="single" w:sz="6" w:space="0" w:color="auto"/>
              <w:right w:val="single" w:sz="6" w:space="0" w:color="auto"/>
            </w:tcBorders>
          </w:tcPr>
          <w:p w:rsidR="00AB78B8" w:rsidRDefault="00AB78B8">
            <w:pPr>
              <w:pStyle w:val="TableText"/>
            </w:pPr>
            <w:r>
              <w:rPr>
                <w:rStyle w:val="HighlightedVariable"/>
                <w:color w:val="auto"/>
              </w:rPr>
              <w:t xml:space="preserve"> Galina Polonsky</w:t>
            </w:r>
          </w:p>
        </w:tc>
        <w:tc>
          <w:tcPr>
            <w:tcW w:w="906" w:type="dxa"/>
            <w:tcBorders>
              <w:top w:val="nil"/>
              <w:left w:val="single" w:sz="6" w:space="0" w:color="auto"/>
              <w:bottom w:val="single" w:sz="6" w:space="0" w:color="auto"/>
              <w:right w:val="single" w:sz="6" w:space="0" w:color="auto"/>
            </w:tcBorders>
          </w:tcPr>
          <w:p w:rsidR="00AB78B8" w:rsidRDefault="00AB78B8">
            <w:pPr>
              <w:pStyle w:val="TableText"/>
            </w:pPr>
            <w:r>
              <w:t>Draft 1a</w:t>
            </w:r>
          </w:p>
        </w:tc>
        <w:tc>
          <w:tcPr>
            <w:tcW w:w="3870" w:type="dxa"/>
            <w:tcBorders>
              <w:top w:val="nil"/>
              <w:left w:val="single" w:sz="6" w:space="0" w:color="auto"/>
              <w:bottom w:val="single" w:sz="6" w:space="0" w:color="auto"/>
              <w:right w:val="single" w:sz="12" w:space="0" w:color="auto"/>
            </w:tcBorders>
          </w:tcPr>
          <w:p w:rsidR="00AB78B8" w:rsidRDefault="00AB78B8">
            <w:pPr>
              <w:pStyle w:val="TableText"/>
            </w:pPr>
            <w:r>
              <w:t>No Previous Document</w:t>
            </w:r>
          </w:p>
        </w:tc>
      </w:tr>
      <w:tr w:rsidR="00AB78B8" w:rsidTr="00E00717">
        <w:trPr>
          <w:cantSplit/>
        </w:trPr>
        <w:tc>
          <w:tcPr>
            <w:tcW w:w="1086" w:type="dxa"/>
            <w:tcBorders>
              <w:top w:val="single" w:sz="6" w:space="0" w:color="auto"/>
              <w:left w:val="single" w:sz="12" w:space="0" w:color="auto"/>
              <w:bottom w:val="single" w:sz="6" w:space="0" w:color="auto"/>
              <w:right w:val="single" w:sz="6" w:space="0" w:color="auto"/>
            </w:tcBorders>
          </w:tcPr>
          <w:p w:rsidR="00AB78B8" w:rsidRDefault="00AB78B8">
            <w:pPr>
              <w:pStyle w:val="TableText"/>
            </w:pPr>
            <w:r>
              <w:t>10/22/10</w:t>
            </w:r>
          </w:p>
        </w:tc>
        <w:tc>
          <w:tcPr>
            <w:tcW w:w="1794" w:type="dxa"/>
            <w:tcBorders>
              <w:top w:val="single" w:sz="6" w:space="0" w:color="auto"/>
              <w:left w:val="single" w:sz="6" w:space="0" w:color="auto"/>
              <w:bottom w:val="single" w:sz="6" w:space="0" w:color="auto"/>
              <w:right w:val="single" w:sz="6" w:space="0" w:color="auto"/>
            </w:tcBorders>
          </w:tcPr>
          <w:p w:rsidR="00AB78B8" w:rsidRDefault="00AB78B8">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AB78B8" w:rsidRDefault="00AB78B8">
            <w:pPr>
              <w:pStyle w:val="TableText"/>
            </w:pPr>
          </w:p>
        </w:tc>
        <w:tc>
          <w:tcPr>
            <w:tcW w:w="3870" w:type="dxa"/>
            <w:tcBorders>
              <w:top w:val="single" w:sz="6" w:space="0" w:color="auto"/>
              <w:left w:val="single" w:sz="6" w:space="0" w:color="auto"/>
              <w:bottom w:val="single" w:sz="6" w:space="0" w:color="auto"/>
              <w:right w:val="single" w:sz="12" w:space="0" w:color="auto"/>
            </w:tcBorders>
          </w:tcPr>
          <w:p w:rsidR="00AB78B8" w:rsidRDefault="00AB78B8">
            <w:pPr>
              <w:pStyle w:val="TableText"/>
            </w:pPr>
            <w:r>
              <w:t>Updated Title and Content page</w:t>
            </w:r>
          </w:p>
        </w:tc>
      </w:tr>
      <w:tr w:rsidR="00AB78B8" w:rsidTr="00E00717">
        <w:trPr>
          <w:cantSplit/>
        </w:trPr>
        <w:tc>
          <w:tcPr>
            <w:tcW w:w="1086" w:type="dxa"/>
            <w:tcBorders>
              <w:top w:val="single" w:sz="6" w:space="0" w:color="auto"/>
              <w:left w:val="single" w:sz="12" w:space="0" w:color="auto"/>
              <w:bottom w:val="single" w:sz="6" w:space="0" w:color="auto"/>
              <w:right w:val="single" w:sz="6" w:space="0" w:color="auto"/>
            </w:tcBorders>
          </w:tcPr>
          <w:p w:rsidR="00AB78B8" w:rsidRDefault="00AB78B8">
            <w:pPr>
              <w:pStyle w:val="TableText"/>
            </w:pPr>
            <w:r>
              <w:t>12/29/10</w:t>
            </w:r>
          </w:p>
        </w:tc>
        <w:tc>
          <w:tcPr>
            <w:tcW w:w="1794" w:type="dxa"/>
            <w:tcBorders>
              <w:top w:val="single" w:sz="6" w:space="0" w:color="auto"/>
              <w:left w:val="single" w:sz="6" w:space="0" w:color="auto"/>
              <w:bottom w:val="single" w:sz="6" w:space="0" w:color="auto"/>
              <w:right w:val="single" w:sz="6" w:space="0" w:color="auto"/>
            </w:tcBorders>
          </w:tcPr>
          <w:p w:rsidR="00AB78B8" w:rsidRDefault="00AB78B8">
            <w:pPr>
              <w:pStyle w:val="TableText"/>
            </w:pPr>
            <w:r>
              <w:t>Ayelet Lavee</w:t>
            </w:r>
          </w:p>
        </w:tc>
        <w:tc>
          <w:tcPr>
            <w:tcW w:w="906" w:type="dxa"/>
            <w:tcBorders>
              <w:top w:val="single" w:sz="6" w:space="0" w:color="auto"/>
              <w:left w:val="single" w:sz="6" w:space="0" w:color="auto"/>
              <w:bottom w:val="single" w:sz="6" w:space="0" w:color="auto"/>
              <w:right w:val="single" w:sz="6" w:space="0" w:color="auto"/>
            </w:tcBorders>
          </w:tcPr>
          <w:p w:rsidR="00AB78B8" w:rsidRDefault="00AB78B8">
            <w:pPr>
              <w:pStyle w:val="TableText"/>
            </w:pPr>
          </w:p>
        </w:tc>
        <w:tc>
          <w:tcPr>
            <w:tcW w:w="3870" w:type="dxa"/>
            <w:tcBorders>
              <w:top w:val="single" w:sz="6" w:space="0" w:color="auto"/>
              <w:left w:val="single" w:sz="6" w:space="0" w:color="auto"/>
              <w:bottom w:val="single" w:sz="6" w:space="0" w:color="auto"/>
              <w:right w:val="single" w:sz="12" w:space="0" w:color="auto"/>
            </w:tcBorders>
          </w:tcPr>
          <w:p w:rsidR="00AB78B8" w:rsidRDefault="00AB78B8">
            <w:pPr>
              <w:pStyle w:val="TableText"/>
            </w:pPr>
            <w:r>
              <w:t xml:space="preserve"> Minor changes</w:t>
            </w:r>
          </w:p>
        </w:tc>
      </w:tr>
      <w:tr w:rsidR="00AB78B8" w:rsidTr="00E00717">
        <w:trPr>
          <w:cantSplit/>
        </w:trPr>
        <w:tc>
          <w:tcPr>
            <w:tcW w:w="1086" w:type="dxa"/>
            <w:tcBorders>
              <w:top w:val="single" w:sz="6" w:space="0" w:color="auto"/>
              <w:left w:val="single" w:sz="12" w:space="0" w:color="auto"/>
              <w:bottom w:val="single" w:sz="6" w:space="0" w:color="auto"/>
              <w:right w:val="single" w:sz="6" w:space="0" w:color="auto"/>
            </w:tcBorders>
          </w:tcPr>
          <w:p w:rsidR="00AB78B8" w:rsidRDefault="00362268">
            <w:pPr>
              <w:pStyle w:val="TableText"/>
            </w:pPr>
            <w:r>
              <w:t>05/9/2014</w:t>
            </w:r>
          </w:p>
        </w:tc>
        <w:tc>
          <w:tcPr>
            <w:tcW w:w="1794" w:type="dxa"/>
            <w:tcBorders>
              <w:top w:val="single" w:sz="6" w:space="0" w:color="auto"/>
              <w:left w:val="single" w:sz="6" w:space="0" w:color="auto"/>
              <w:bottom w:val="single" w:sz="6" w:space="0" w:color="auto"/>
              <w:right w:val="single" w:sz="6" w:space="0" w:color="auto"/>
            </w:tcBorders>
          </w:tcPr>
          <w:p w:rsidR="00AB78B8" w:rsidRDefault="00362268">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AB78B8" w:rsidRDefault="00AB78B8">
            <w:pPr>
              <w:pStyle w:val="TableText"/>
            </w:pPr>
          </w:p>
        </w:tc>
        <w:tc>
          <w:tcPr>
            <w:tcW w:w="3870" w:type="dxa"/>
            <w:tcBorders>
              <w:top w:val="single" w:sz="6" w:space="0" w:color="auto"/>
              <w:left w:val="single" w:sz="6" w:space="0" w:color="auto"/>
              <w:bottom w:val="single" w:sz="6" w:space="0" w:color="auto"/>
              <w:right w:val="single" w:sz="12" w:space="0" w:color="auto"/>
            </w:tcBorders>
          </w:tcPr>
          <w:p w:rsidR="00AB78B8" w:rsidRDefault="00362268">
            <w:pPr>
              <w:pStyle w:val="TableText"/>
            </w:pPr>
            <w:r>
              <w:t>Review Changes</w:t>
            </w:r>
          </w:p>
        </w:tc>
      </w:tr>
      <w:tr w:rsidR="00E00717" w:rsidTr="003547DA">
        <w:trPr>
          <w:cantSplit/>
        </w:trPr>
        <w:tc>
          <w:tcPr>
            <w:tcW w:w="1086" w:type="dxa"/>
            <w:tcBorders>
              <w:top w:val="single" w:sz="6" w:space="0" w:color="auto"/>
              <w:left w:val="single" w:sz="12" w:space="0" w:color="auto"/>
              <w:bottom w:val="single" w:sz="6" w:space="0" w:color="auto"/>
              <w:right w:val="single" w:sz="6" w:space="0" w:color="auto"/>
            </w:tcBorders>
          </w:tcPr>
          <w:p w:rsidR="00E00717" w:rsidRDefault="00E00717">
            <w:pPr>
              <w:pStyle w:val="TableText"/>
            </w:pPr>
            <w:r>
              <w:t>11/23/2015</w:t>
            </w:r>
          </w:p>
        </w:tc>
        <w:tc>
          <w:tcPr>
            <w:tcW w:w="1794" w:type="dxa"/>
            <w:tcBorders>
              <w:top w:val="single" w:sz="6" w:space="0" w:color="auto"/>
              <w:left w:val="single" w:sz="6" w:space="0" w:color="auto"/>
              <w:bottom w:val="single" w:sz="6" w:space="0" w:color="auto"/>
              <w:right w:val="single" w:sz="6" w:space="0" w:color="auto"/>
            </w:tcBorders>
          </w:tcPr>
          <w:p w:rsidR="00E00717" w:rsidRDefault="00E00717">
            <w:pPr>
              <w:pStyle w:val="TableText"/>
            </w:pPr>
            <w:r>
              <w:t>Chris Brewster</w:t>
            </w:r>
          </w:p>
        </w:tc>
        <w:tc>
          <w:tcPr>
            <w:tcW w:w="906" w:type="dxa"/>
            <w:tcBorders>
              <w:top w:val="single" w:sz="6" w:space="0" w:color="auto"/>
              <w:left w:val="single" w:sz="6" w:space="0" w:color="auto"/>
              <w:bottom w:val="single" w:sz="6" w:space="0" w:color="auto"/>
              <w:right w:val="single" w:sz="6" w:space="0" w:color="auto"/>
            </w:tcBorders>
          </w:tcPr>
          <w:p w:rsidR="00E00717" w:rsidRDefault="00E00717">
            <w:pPr>
              <w:pStyle w:val="TableText"/>
            </w:pPr>
          </w:p>
        </w:tc>
        <w:tc>
          <w:tcPr>
            <w:tcW w:w="3870" w:type="dxa"/>
            <w:tcBorders>
              <w:top w:val="single" w:sz="6" w:space="0" w:color="auto"/>
              <w:left w:val="single" w:sz="6" w:space="0" w:color="auto"/>
              <w:bottom w:val="single" w:sz="6" w:space="0" w:color="auto"/>
              <w:right w:val="single" w:sz="12" w:space="0" w:color="auto"/>
            </w:tcBorders>
          </w:tcPr>
          <w:p w:rsidR="00E00717" w:rsidRDefault="00E00717">
            <w:pPr>
              <w:pStyle w:val="TableText"/>
            </w:pPr>
            <w:r>
              <w:t>Updated for V2.5</w:t>
            </w:r>
          </w:p>
        </w:tc>
      </w:tr>
      <w:tr w:rsidR="003547DA" w:rsidTr="007400D5">
        <w:trPr>
          <w:cantSplit/>
        </w:trPr>
        <w:tc>
          <w:tcPr>
            <w:tcW w:w="1086" w:type="dxa"/>
            <w:tcBorders>
              <w:top w:val="single" w:sz="6" w:space="0" w:color="auto"/>
              <w:left w:val="single" w:sz="12" w:space="0" w:color="auto"/>
              <w:bottom w:val="single" w:sz="6" w:space="0" w:color="auto"/>
              <w:right w:val="single" w:sz="6" w:space="0" w:color="auto"/>
            </w:tcBorders>
          </w:tcPr>
          <w:p w:rsidR="003547DA" w:rsidRDefault="003547DA" w:rsidP="003547DA">
            <w:pPr>
              <w:pStyle w:val="TableText"/>
            </w:pPr>
            <w:r>
              <w:t>11/24/2014</w:t>
            </w:r>
          </w:p>
        </w:tc>
        <w:tc>
          <w:tcPr>
            <w:tcW w:w="1794" w:type="dxa"/>
            <w:tcBorders>
              <w:top w:val="single" w:sz="6" w:space="0" w:color="auto"/>
              <w:left w:val="single" w:sz="6" w:space="0" w:color="auto"/>
              <w:bottom w:val="single" w:sz="6" w:space="0" w:color="auto"/>
              <w:right w:val="single" w:sz="6" w:space="0" w:color="auto"/>
            </w:tcBorders>
          </w:tcPr>
          <w:p w:rsidR="003547DA" w:rsidRDefault="003547DA">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3547DA" w:rsidRDefault="003547DA">
            <w:pPr>
              <w:pStyle w:val="TableText"/>
            </w:pPr>
          </w:p>
        </w:tc>
        <w:tc>
          <w:tcPr>
            <w:tcW w:w="3870" w:type="dxa"/>
            <w:tcBorders>
              <w:top w:val="single" w:sz="6" w:space="0" w:color="auto"/>
              <w:left w:val="single" w:sz="6" w:space="0" w:color="auto"/>
              <w:bottom w:val="single" w:sz="6" w:space="0" w:color="auto"/>
              <w:right w:val="single" w:sz="12" w:space="0" w:color="auto"/>
            </w:tcBorders>
          </w:tcPr>
          <w:p w:rsidR="003547DA" w:rsidRDefault="003547DA">
            <w:pPr>
              <w:pStyle w:val="TableText"/>
            </w:pPr>
            <w:r>
              <w:t>Review Changes, Approved</w:t>
            </w:r>
          </w:p>
        </w:tc>
      </w:tr>
      <w:tr w:rsidR="007400D5" w:rsidTr="006A6947">
        <w:trPr>
          <w:cantSplit/>
        </w:trPr>
        <w:tc>
          <w:tcPr>
            <w:tcW w:w="1086" w:type="dxa"/>
            <w:tcBorders>
              <w:top w:val="single" w:sz="6" w:space="0" w:color="auto"/>
              <w:left w:val="single" w:sz="12" w:space="0" w:color="auto"/>
              <w:bottom w:val="single" w:sz="6" w:space="0" w:color="auto"/>
              <w:right w:val="single" w:sz="6" w:space="0" w:color="auto"/>
            </w:tcBorders>
          </w:tcPr>
          <w:p w:rsidR="007400D5" w:rsidRDefault="007400D5" w:rsidP="003547DA">
            <w:pPr>
              <w:pStyle w:val="TableText"/>
            </w:pPr>
            <w:r>
              <w:t>08/15/2017</w:t>
            </w:r>
          </w:p>
        </w:tc>
        <w:tc>
          <w:tcPr>
            <w:tcW w:w="1794" w:type="dxa"/>
            <w:tcBorders>
              <w:top w:val="single" w:sz="6" w:space="0" w:color="auto"/>
              <w:left w:val="single" w:sz="6" w:space="0" w:color="auto"/>
              <w:bottom w:val="single" w:sz="6" w:space="0" w:color="auto"/>
              <w:right w:val="single" w:sz="6" w:space="0" w:color="auto"/>
            </w:tcBorders>
          </w:tcPr>
          <w:p w:rsidR="007400D5" w:rsidRDefault="007400D5">
            <w:pPr>
              <w:pStyle w:val="TableText"/>
            </w:pPr>
            <w:r>
              <w:t>Isuru Ranasinghe</w:t>
            </w:r>
          </w:p>
        </w:tc>
        <w:tc>
          <w:tcPr>
            <w:tcW w:w="906" w:type="dxa"/>
            <w:tcBorders>
              <w:top w:val="single" w:sz="6" w:space="0" w:color="auto"/>
              <w:left w:val="single" w:sz="6" w:space="0" w:color="auto"/>
              <w:bottom w:val="single" w:sz="6" w:space="0" w:color="auto"/>
              <w:right w:val="single" w:sz="6" w:space="0" w:color="auto"/>
            </w:tcBorders>
          </w:tcPr>
          <w:p w:rsidR="007400D5" w:rsidRDefault="007400D5">
            <w:pPr>
              <w:pStyle w:val="TableText"/>
            </w:pPr>
          </w:p>
        </w:tc>
        <w:tc>
          <w:tcPr>
            <w:tcW w:w="3870" w:type="dxa"/>
            <w:tcBorders>
              <w:top w:val="single" w:sz="6" w:space="0" w:color="auto"/>
              <w:left w:val="single" w:sz="6" w:space="0" w:color="auto"/>
              <w:bottom w:val="single" w:sz="6" w:space="0" w:color="auto"/>
              <w:right w:val="single" w:sz="12" w:space="0" w:color="auto"/>
            </w:tcBorders>
          </w:tcPr>
          <w:p w:rsidR="007400D5" w:rsidRDefault="007400D5">
            <w:pPr>
              <w:pStyle w:val="TableText"/>
            </w:pPr>
            <w:r>
              <w:t xml:space="preserve">Updated </w:t>
            </w:r>
            <w:r w:rsidR="00763DCE">
              <w:t xml:space="preserve">formatting </w:t>
            </w:r>
            <w:r>
              <w:t>for V2.6</w:t>
            </w:r>
          </w:p>
        </w:tc>
      </w:tr>
      <w:tr w:rsidR="003F7353" w:rsidTr="003E76E2">
        <w:trPr>
          <w:cantSplit/>
        </w:trPr>
        <w:tc>
          <w:tcPr>
            <w:tcW w:w="1086" w:type="dxa"/>
            <w:tcBorders>
              <w:top w:val="single" w:sz="6" w:space="0" w:color="auto"/>
              <w:left w:val="single" w:sz="12" w:space="0" w:color="auto"/>
              <w:bottom w:val="single" w:sz="6" w:space="0" w:color="auto"/>
              <w:right w:val="single" w:sz="6" w:space="0" w:color="auto"/>
            </w:tcBorders>
          </w:tcPr>
          <w:p w:rsidR="003F7353" w:rsidRDefault="003F7353" w:rsidP="003547DA">
            <w:pPr>
              <w:pStyle w:val="TableText"/>
            </w:pPr>
            <w:r>
              <w:t>09/14/2017</w:t>
            </w:r>
          </w:p>
        </w:tc>
        <w:tc>
          <w:tcPr>
            <w:tcW w:w="1794" w:type="dxa"/>
            <w:tcBorders>
              <w:top w:val="single" w:sz="6" w:space="0" w:color="auto"/>
              <w:left w:val="single" w:sz="6" w:space="0" w:color="auto"/>
              <w:bottom w:val="single" w:sz="6" w:space="0" w:color="auto"/>
              <w:right w:val="single" w:sz="6" w:space="0" w:color="auto"/>
            </w:tcBorders>
          </w:tcPr>
          <w:p w:rsidR="003F7353" w:rsidRDefault="003F7353">
            <w:pPr>
              <w:pStyle w:val="TableText"/>
            </w:pPr>
            <w:r>
              <w:t>Don Lee</w:t>
            </w:r>
          </w:p>
        </w:tc>
        <w:tc>
          <w:tcPr>
            <w:tcW w:w="906" w:type="dxa"/>
            <w:tcBorders>
              <w:top w:val="single" w:sz="6" w:space="0" w:color="auto"/>
              <w:left w:val="single" w:sz="6" w:space="0" w:color="auto"/>
              <w:bottom w:val="single" w:sz="6" w:space="0" w:color="auto"/>
              <w:right w:val="single" w:sz="6" w:space="0" w:color="auto"/>
            </w:tcBorders>
          </w:tcPr>
          <w:p w:rsidR="003F7353" w:rsidRDefault="003F7353">
            <w:pPr>
              <w:pStyle w:val="TableText"/>
            </w:pPr>
          </w:p>
        </w:tc>
        <w:tc>
          <w:tcPr>
            <w:tcW w:w="3870" w:type="dxa"/>
            <w:tcBorders>
              <w:top w:val="single" w:sz="6" w:space="0" w:color="auto"/>
              <w:left w:val="single" w:sz="6" w:space="0" w:color="auto"/>
              <w:bottom w:val="single" w:sz="6" w:space="0" w:color="auto"/>
              <w:right w:val="single" w:sz="12" w:space="0" w:color="auto"/>
            </w:tcBorders>
          </w:tcPr>
          <w:p w:rsidR="003F7353" w:rsidRDefault="003F7353">
            <w:pPr>
              <w:pStyle w:val="TableText"/>
            </w:pPr>
            <w:r>
              <w:t>Modified to reflect C2M modifications</w:t>
            </w:r>
          </w:p>
        </w:tc>
      </w:tr>
      <w:tr w:rsidR="003E76E2" w:rsidTr="00E00717">
        <w:trPr>
          <w:cantSplit/>
        </w:trPr>
        <w:tc>
          <w:tcPr>
            <w:tcW w:w="1086" w:type="dxa"/>
            <w:tcBorders>
              <w:top w:val="single" w:sz="6" w:space="0" w:color="auto"/>
              <w:left w:val="single" w:sz="12" w:space="0" w:color="auto"/>
              <w:bottom w:val="single" w:sz="12" w:space="0" w:color="auto"/>
              <w:right w:val="single" w:sz="6" w:space="0" w:color="auto"/>
            </w:tcBorders>
          </w:tcPr>
          <w:p w:rsidR="003E76E2" w:rsidRDefault="003E76E2" w:rsidP="003E76E2">
            <w:pPr>
              <w:pStyle w:val="TableText"/>
            </w:pPr>
            <w:r>
              <w:t>1</w:t>
            </w:r>
            <w:r>
              <w:t>2</w:t>
            </w:r>
            <w:r>
              <w:t>/2</w:t>
            </w:r>
            <w:r>
              <w:t>2</w:t>
            </w:r>
            <w:r>
              <w:t>/201</w:t>
            </w:r>
            <w:r>
              <w:t>7</w:t>
            </w:r>
          </w:p>
        </w:tc>
        <w:tc>
          <w:tcPr>
            <w:tcW w:w="1794" w:type="dxa"/>
            <w:tcBorders>
              <w:top w:val="single" w:sz="6" w:space="0" w:color="auto"/>
              <w:left w:val="single" w:sz="6" w:space="0" w:color="auto"/>
              <w:bottom w:val="single" w:sz="12" w:space="0" w:color="auto"/>
              <w:right w:val="single" w:sz="6" w:space="0" w:color="auto"/>
            </w:tcBorders>
          </w:tcPr>
          <w:p w:rsidR="003E76E2" w:rsidRDefault="003E76E2" w:rsidP="003E76E2">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3E76E2" w:rsidRDefault="003E76E2" w:rsidP="003E76E2">
            <w:pPr>
              <w:pStyle w:val="TableText"/>
            </w:pPr>
          </w:p>
        </w:tc>
        <w:tc>
          <w:tcPr>
            <w:tcW w:w="3870" w:type="dxa"/>
            <w:tcBorders>
              <w:top w:val="single" w:sz="6" w:space="0" w:color="auto"/>
              <w:left w:val="single" w:sz="6" w:space="0" w:color="auto"/>
              <w:bottom w:val="single" w:sz="12" w:space="0" w:color="auto"/>
              <w:right w:val="single" w:sz="12" w:space="0" w:color="auto"/>
            </w:tcBorders>
          </w:tcPr>
          <w:p w:rsidR="003E76E2" w:rsidRDefault="003E76E2" w:rsidP="003E76E2">
            <w:pPr>
              <w:pStyle w:val="TableText"/>
            </w:pPr>
            <w:r>
              <w:t>Review Changes, Approved</w:t>
            </w:r>
          </w:p>
        </w:tc>
      </w:tr>
    </w:tbl>
    <w:p w:rsidR="00AB78B8" w:rsidRDefault="00AB78B8">
      <w:pPr>
        <w:rPr>
          <w:rFonts w:ascii="Arial" w:hAnsi="Arial" w:cs="Arial"/>
          <w:b/>
          <w:u w:val="single"/>
          <w:lang w:eastAsia="en-US"/>
        </w:rPr>
      </w:pPr>
    </w:p>
    <w:p w:rsidR="00AB78B8" w:rsidRDefault="00AB78B8">
      <w:pPr>
        <w:rPr>
          <w:rFonts w:ascii="Arial" w:hAnsi="Arial" w:cs="Arial"/>
          <w:b/>
          <w:u w:val="single"/>
          <w:lang w:eastAsia="en-US"/>
        </w:rPr>
      </w:pPr>
    </w:p>
    <w:p w:rsidR="00AB78B8" w:rsidRDefault="00AB78B8">
      <w:pPr>
        <w:rPr>
          <w:rFonts w:ascii="Arial" w:hAnsi="Arial" w:cs="Arial"/>
          <w:b/>
          <w:u w:val="single"/>
          <w:lang w:eastAsia="en-US"/>
        </w:rPr>
      </w:pPr>
      <w:bookmarkStart w:id="23" w:name="_GoBack"/>
      <w:bookmarkEnd w:id="23"/>
    </w:p>
    <w:p w:rsidR="00AB78B8" w:rsidRDefault="00AB78B8">
      <w:pPr>
        <w:pStyle w:val="Heading2"/>
      </w:pPr>
      <w:bookmarkStart w:id="24" w:name="_Toc274907640"/>
      <w:bookmarkStart w:id="25" w:name="_Toc493143855"/>
      <w:r>
        <w:lastRenderedPageBreak/>
        <w:t>Attachments:</w:t>
      </w:r>
      <w:bookmarkEnd w:id="24"/>
      <w:bookmarkEnd w:id="25"/>
    </w:p>
    <w:p w:rsidR="00AB78B8" w:rsidRDefault="00AB78B8">
      <w:pPr>
        <w:pStyle w:val="BodyText"/>
      </w:pPr>
      <w:bookmarkStart w:id="26" w:name="_Start/Stop_Page"/>
      <w:bookmarkEnd w:id="26"/>
    </w:p>
    <w:p w:rsidR="00AB78B8" w:rsidRDefault="00AB78B8">
      <w:pPr>
        <w:pStyle w:val="BodyText"/>
      </w:pPr>
    </w:p>
    <w:p w:rsidR="00AB78B8" w:rsidRDefault="00AB78B8">
      <w:pPr>
        <w:pStyle w:val="BodyText"/>
      </w:pPr>
    </w:p>
    <w:p w:rsidR="00AB78B8" w:rsidRDefault="00AB78B8">
      <w:pPr>
        <w:pStyle w:val="BodyText"/>
        <w:ind w:left="0"/>
      </w:pPr>
    </w:p>
    <w:p w:rsidR="00AB78B8" w:rsidRDefault="00AB78B8">
      <w:pPr>
        <w:pStyle w:val="BodyText"/>
        <w:ind w:left="2880"/>
      </w:pPr>
    </w:p>
    <w:p w:rsidR="00AB78B8" w:rsidRDefault="00AB78B8">
      <w:pPr>
        <w:rPr>
          <w:rFonts w:ascii="Arial" w:hAnsi="Arial" w:cs="Arial"/>
          <w:b/>
          <w:u w:val="single"/>
          <w:lang w:eastAsia="en-US"/>
        </w:rPr>
      </w:pPr>
    </w:p>
    <w:sectPr w:rsidR="00AB78B8" w:rsidSect="0092105D">
      <w:headerReference w:type="default" r:id="rId11"/>
      <w:footerReference w:type="even" r:id="rId12"/>
      <w:footerReference w:type="default" r:id="rId13"/>
      <w:footerReference w:type="first" r:id="rId14"/>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AA3" w:rsidRDefault="007F2AA3">
      <w:r>
        <w:separator/>
      </w:r>
    </w:p>
  </w:endnote>
  <w:endnote w:type="continuationSeparator" w:id="0">
    <w:p w:rsidR="007F2AA3" w:rsidRDefault="007F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B8" w:rsidRDefault="0092105D">
    <w:pPr>
      <w:pStyle w:val="Footer"/>
      <w:framePr w:wrap="around" w:vAnchor="text" w:hAnchor="margin" w:xAlign="right" w:y="1"/>
      <w:rPr>
        <w:rStyle w:val="PageNumber"/>
      </w:rPr>
    </w:pPr>
    <w:r>
      <w:rPr>
        <w:rStyle w:val="PageNumber"/>
      </w:rPr>
      <w:fldChar w:fldCharType="begin"/>
    </w:r>
    <w:r w:rsidR="00AB78B8">
      <w:rPr>
        <w:rStyle w:val="PageNumber"/>
      </w:rPr>
      <w:instrText xml:space="preserve">PAGE  </w:instrText>
    </w:r>
    <w:r>
      <w:rPr>
        <w:rStyle w:val="PageNumber"/>
      </w:rPr>
      <w:fldChar w:fldCharType="separate"/>
    </w:r>
    <w:r w:rsidR="00AB78B8">
      <w:rPr>
        <w:rStyle w:val="PageNumber"/>
        <w:noProof/>
      </w:rPr>
      <w:t>iv</w:t>
    </w:r>
    <w:r>
      <w:rPr>
        <w:rStyle w:val="PageNumber"/>
      </w:rPr>
      <w:fldChar w:fldCharType="end"/>
    </w:r>
  </w:p>
  <w:p w:rsidR="00AB78B8" w:rsidRDefault="00AB78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B8" w:rsidRDefault="00AB78B8">
    <w:pPr>
      <w:rPr>
        <w:b/>
        <w:bCs/>
        <w:color w:val="17365D"/>
        <w:sz w:val="16"/>
        <w:szCs w:val="16"/>
      </w:rPr>
    </w:pPr>
  </w:p>
  <w:p w:rsidR="00AB78B8" w:rsidRDefault="00AB78B8">
    <w:pPr>
      <w:rPr>
        <w:b/>
        <w:bCs/>
        <w:color w:val="17365D"/>
      </w:rPr>
    </w:pPr>
    <w:r>
      <w:rPr>
        <w:b/>
        <w:bCs/>
        <w:color w:val="17365D"/>
        <w:sz w:val="16"/>
        <w:szCs w:val="16"/>
      </w:rPr>
      <w:t xml:space="preserve">4.3.2 </w:t>
    </w:r>
    <w:r w:rsidR="007400D5">
      <w:rPr>
        <w:b/>
        <w:bCs/>
        <w:color w:val="17365D"/>
        <w:sz w:val="16"/>
        <w:szCs w:val="16"/>
      </w:rPr>
      <w:t>C2M.CCB.v2.6</w:t>
    </w:r>
    <w:r w:rsidR="003547DA">
      <w:rPr>
        <w:b/>
        <w:bCs/>
        <w:color w:val="17365D"/>
        <w:sz w:val="16"/>
        <w:szCs w:val="16"/>
      </w:rPr>
      <w:t>.</w:t>
    </w:r>
    <w:r>
      <w:rPr>
        <w:b/>
        <w:bCs/>
        <w:color w:val="17365D"/>
        <w:sz w:val="16"/>
        <w:szCs w:val="16"/>
      </w:rPr>
      <w:t>Perform Collection Activities</w:t>
    </w:r>
    <w:r>
      <w:rPr>
        <w:b/>
        <w:bCs/>
        <w:color w:val="17365D"/>
      </w:rPr>
      <w:tab/>
    </w:r>
    <w:r>
      <w:rPr>
        <w:b/>
        <w:bCs/>
        <w:color w:val="17365D"/>
      </w:rPr>
      <w:tab/>
    </w:r>
    <w:r>
      <w:rPr>
        <w:b/>
        <w:bCs/>
        <w:color w:val="17365D"/>
      </w:rPr>
      <w:tab/>
    </w:r>
    <w:r>
      <w:rPr>
        <w:b/>
        <w:bCs/>
        <w:color w:val="17365D"/>
      </w:rPr>
      <w:tab/>
    </w:r>
    <w:r>
      <w:rPr>
        <w:b/>
        <w:bCs/>
        <w:color w:val="17365D"/>
      </w:rPr>
      <w:tab/>
    </w:r>
    <w:r>
      <w:rPr>
        <w:b/>
        <w:bCs/>
        <w:color w:val="17365D"/>
      </w:rPr>
      <w:tab/>
    </w:r>
    <w:r>
      <w:rPr>
        <w:b/>
        <w:bCs/>
        <w:color w:val="17365D"/>
      </w:rPr>
      <w:tab/>
    </w:r>
    <w:r>
      <w:rPr>
        <w:b/>
        <w:bCs/>
        <w:color w:val="17365D"/>
      </w:rPr>
      <w:tab/>
    </w:r>
    <w:r>
      <w:rPr>
        <w:b/>
        <w:bCs/>
        <w:color w:val="17365D"/>
      </w:rPr>
      <w:tab/>
    </w:r>
    <w:r>
      <w:rPr>
        <w:b/>
        <w:bCs/>
        <w:color w:val="17365D"/>
      </w:rPr>
      <w:tab/>
    </w:r>
    <w:r>
      <w:rPr>
        <w:b/>
        <w:bCs/>
        <w:color w:val="17365D"/>
      </w:rPr>
      <w:tab/>
    </w:r>
    <w:r>
      <w:rPr>
        <w:b/>
        <w:bCs/>
        <w:color w:val="17365D"/>
      </w:rPr>
      <w:tab/>
    </w:r>
    <w:r>
      <w:rPr>
        <w:b/>
        <w:bCs/>
        <w:color w:val="17365D"/>
      </w:rPr>
      <w:tab/>
    </w:r>
    <w:r>
      <w:rPr>
        <w:b/>
        <w:bCs/>
        <w:color w:val="17365D"/>
      </w:rPr>
      <w:tab/>
    </w:r>
    <w:r>
      <w:rPr>
        <w:b/>
        <w:bCs/>
        <w:color w:val="17365D"/>
      </w:rPr>
      <w:tab/>
    </w:r>
    <w:r w:rsidR="0092105D">
      <w:rPr>
        <w:b/>
        <w:bCs/>
        <w:color w:val="17365D"/>
        <w:sz w:val="16"/>
        <w:szCs w:val="16"/>
      </w:rPr>
      <w:fldChar w:fldCharType="begin"/>
    </w:r>
    <w:r>
      <w:rPr>
        <w:b/>
        <w:bCs/>
        <w:color w:val="17365D"/>
        <w:sz w:val="16"/>
        <w:szCs w:val="16"/>
      </w:rPr>
      <w:instrText xml:space="preserve"> PAGE   \* MERGEFORMAT </w:instrText>
    </w:r>
    <w:r w:rsidR="0092105D">
      <w:rPr>
        <w:b/>
        <w:bCs/>
        <w:color w:val="17365D"/>
        <w:sz w:val="16"/>
        <w:szCs w:val="16"/>
      </w:rPr>
      <w:fldChar w:fldCharType="separate"/>
    </w:r>
    <w:r w:rsidR="003E76E2">
      <w:rPr>
        <w:b/>
        <w:bCs/>
        <w:noProof/>
        <w:color w:val="17365D"/>
        <w:sz w:val="16"/>
        <w:szCs w:val="16"/>
      </w:rPr>
      <w:t>6</w:t>
    </w:r>
    <w:r w:rsidR="0092105D">
      <w:rPr>
        <w:b/>
        <w:bCs/>
        <w:color w:val="17365D"/>
        <w:sz w:val="16"/>
        <w:szCs w:val="16"/>
      </w:rPr>
      <w:fldChar w:fldCharType="end"/>
    </w:r>
  </w:p>
  <w:p w:rsidR="00AB78B8" w:rsidRDefault="00AB78B8">
    <w:pPr>
      <w:pStyle w:val="Header"/>
      <w:jc w:val="center"/>
    </w:pPr>
    <w:r>
      <w:rPr>
        <w:rFonts w:ascii="Arial" w:hAnsi="Arial" w:cs="Arial"/>
        <w:b/>
        <w:bCs/>
        <w:color w:val="000000"/>
        <w:sz w:val="12"/>
        <w:szCs w:val="12"/>
        <w:lang w:eastAsia="en-US"/>
      </w:rPr>
      <w:t xml:space="preserve">Copyright © </w:t>
    </w:r>
    <w:r w:rsidR="007400D5">
      <w:rPr>
        <w:rFonts w:ascii="Arial" w:hAnsi="Arial" w:cs="Arial"/>
        <w:b/>
        <w:bCs/>
        <w:color w:val="000000"/>
        <w:sz w:val="12"/>
        <w:szCs w:val="12"/>
        <w:lang w:eastAsia="en-US"/>
      </w:rPr>
      <w:t>2017</w:t>
    </w:r>
    <w:r>
      <w:rPr>
        <w:rFonts w:ascii="Arial" w:hAnsi="Arial" w:cs="Arial"/>
        <w:b/>
        <w:bCs/>
        <w:color w:val="000000"/>
        <w:sz w:val="12"/>
        <w:szCs w:val="12"/>
        <w:lang w:eastAsia="en-US"/>
      </w:rPr>
      <w:t>, Oracle. All rights reserved.</w:t>
    </w:r>
  </w:p>
  <w:p w:rsidR="00AB78B8" w:rsidRDefault="00AB78B8">
    <w:pPr>
      <w:rPr>
        <w:b/>
        <w:bCs/>
        <w:color w:val="17365D"/>
      </w:rPr>
    </w:pPr>
  </w:p>
  <w:p w:rsidR="00AB78B8" w:rsidRDefault="00AB7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B8" w:rsidRDefault="00AB78B8">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AA3" w:rsidRDefault="007F2AA3">
      <w:r>
        <w:separator/>
      </w:r>
    </w:p>
  </w:footnote>
  <w:footnote w:type="continuationSeparator" w:id="0">
    <w:p w:rsidR="007F2AA3" w:rsidRDefault="007F2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B8" w:rsidRDefault="00AB78B8">
    <w:pPr>
      <w:rPr>
        <w:b/>
        <w:bCs/>
        <w:color w:val="17365D"/>
      </w:rPr>
    </w:pPr>
    <w:r>
      <w:rPr>
        <w:b/>
        <w:bCs/>
        <w:color w:val="17365D"/>
        <w:sz w:val="16"/>
        <w:szCs w:val="16"/>
      </w:rPr>
      <w:t xml:space="preserve">4.3.2 </w:t>
    </w:r>
    <w:r w:rsidR="007400D5">
      <w:rPr>
        <w:b/>
        <w:bCs/>
        <w:color w:val="17365D"/>
        <w:sz w:val="16"/>
        <w:szCs w:val="16"/>
      </w:rPr>
      <w:t>C2M.CCB.v2.6</w:t>
    </w:r>
    <w:r w:rsidR="003547DA">
      <w:rPr>
        <w:b/>
        <w:bCs/>
        <w:color w:val="17365D"/>
        <w:sz w:val="16"/>
        <w:szCs w:val="16"/>
      </w:rPr>
      <w:t>.</w:t>
    </w:r>
    <w:r>
      <w:rPr>
        <w:b/>
        <w:bCs/>
        <w:color w:val="17365D"/>
        <w:sz w:val="16"/>
        <w:szCs w:val="16"/>
      </w:rPr>
      <w:t>Perform Collection Activities</w:t>
    </w:r>
  </w:p>
  <w:p w:rsidR="00AB78B8" w:rsidRDefault="00AB7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9"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5"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355B3"/>
    <w:multiLevelType w:val="hybridMultilevel"/>
    <w:tmpl w:val="FF1EB0A2"/>
    <w:lvl w:ilvl="0" w:tplc="E9B8D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1"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3"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4"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0"/>
  </w:num>
  <w:num w:numId="2">
    <w:abstractNumId w:val="7"/>
  </w:num>
  <w:num w:numId="3">
    <w:abstractNumId w:val="4"/>
  </w:num>
  <w:num w:numId="4">
    <w:abstractNumId w:val="5"/>
  </w:num>
  <w:num w:numId="5">
    <w:abstractNumId w:val="9"/>
  </w:num>
  <w:num w:numId="6">
    <w:abstractNumId w:val="13"/>
  </w:num>
  <w:num w:numId="7">
    <w:abstractNumId w:val="21"/>
  </w:num>
  <w:num w:numId="8">
    <w:abstractNumId w:val="18"/>
  </w:num>
  <w:num w:numId="9">
    <w:abstractNumId w:val="3"/>
  </w:num>
  <w:num w:numId="10">
    <w:abstractNumId w:val="15"/>
  </w:num>
  <w:num w:numId="11">
    <w:abstractNumId w:val="14"/>
  </w:num>
  <w:num w:numId="12">
    <w:abstractNumId w:val="25"/>
  </w:num>
  <w:num w:numId="13">
    <w:abstractNumId w:val="8"/>
  </w:num>
  <w:num w:numId="14">
    <w:abstractNumId w:val="2"/>
  </w:num>
  <w:num w:numId="15">
    <w:abstractNumId w:val="23"/>
  </w:num>
  <w:num w:numId="16">
    <w:abstractNumId w:val="1"/>
  </w:num>
  <w:num w:numId="17">
    <w:abstractNumId w:val="20"/>
  </w:num>
  <w:num w:numId="18">
    <w:abstractNumId w:val="24"/>
  </w:num>
  <w:num w:numId="19">
    <w:abstractNumId w:val="12"/>
  </w:num>
  <w:num w:numId="20">
    <w:abstractNumId w:val="16"/>
  </w:num>
  <w:num w:numId="21">
    <w:abstractNumId w:val="11"/>
  </w:num>
  <w:num w:numId="22">
    <w:abstractNumId w:val="0"/>
  </w:num>
  <w:num w:numId="23">
    <w:abstractNumId w:val="17"/>
  </w:num>
  <w:num w:numId="24">
    <w:abstractNumId w:val="6"/>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7F22"/>
    <w:rsid w:val="0007754A"/>
    <w:rsid w:val="00226714"/>
    <w:rsid w:val="00285BE7"/>
    <w:rsid w:val="003547DA"/>
    <w:rsid w:val="00362268"/>
    <w:rsid w:val="003E65F1"/>
    <w:rsid w:val="003E76E2"/>
    <w:rsid w:val="003F734F"/>
    <w:rsid w:val="003F7353"/>
    <w:rsid w:val="0041497A"/>
    <w:rsid w:val="00462827"/>
    <w:rsid w:val="00563EEE"/>
    <w:rsid w:val="005D7F22"/>
    <w:rsid w:val="00676911"/>
    <w:rsid w:val="006A6947"/>
    <w:rsid w:val="007400D5"/>
    <w:rsid w:val="00763DCE"/>
    <w:rsid w:val="007B16BA"/>
    <w:rsid w:val="007F2AA3"/>
    <w:rsid w:val="00892BA1"/>
    <w:rsid w:val="008A13E2"/>
    <w:rsid w:val="008B1091"/>
    <w:rsid w:val="008D20A0"/>
    <w:rsid w:val="00903ECC"/>
    <w:rsid w:val="0092105D"/>
    <w:rsid w:val="0095166B"/>
    <w:rsid w:val="00A5439D"/>
    <w:rsid w:val="00AB78B8"/>
    <w:rsid w:val="00AC28A6"/>
    <w:rsid w:val="00AD28F8"/>
    <w:rsid w:val="00B607DA"/>
    <w:rsid w:val="00C26BA7"/>
    <w:rsid w:val="00C8052B"/>
    <w:rsid w:val="00CA65C6"/>
    <w:rsid w:val="00CD3F6F"/>
    <w:rsid w:val="00CF0453"/>
    <w:rsid w:val="00D33A63"/>
    <w:rsid w:val="00DE4A85"/>
    <w:rsid w:val="00E00717"/>
    <w:rsid w:val="00F9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03920"/>
  <w15:docId w15:val="{7AAD04DC-949B-4AA0-808E-5031C3DB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8F8"/>
    <w:rPr>
      <w:rFonts w:ascii="Book Antiqua" w:hAnsi="Book Antiqua"/>
      <w:lang w:eastAsia="es-ES"/>
    </w:rPr>
  </w:style>
  <w:style w:type="paragraph" w:styleId="Heading1">
    <w:name w:val="heading 1"/>
    <w:basedOn w:val="Normal"/>
    <w:next w:val="BodyText"/>
    <w:qFormat/>
    <w:rsid w:val="0092105D"/>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92105D"/>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92105D"/>
    <w:pPr>
      <w:keepNext/>
      <w:keepLines/>
      <w:ind w:left="0"/>
      <w:outlineLvl w:val="2"/>
    </w:pPr>
    <w:rPr>
      <w:b/>
      <w:sz w:val="24"/>
    </w:rPr>
  </w:style>
  <w:style w:type="paragraph" w:styleId="Heading4">
    <w:name w:val="heading 4"/>
    <w:basedOn w:val="BodyText"/>
    <w:next w:val="BodyText"/>
    <w:qFormat/>
    <w:rsid w:val="0092105D"/>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92105D"/>
    <w:pPr>
      <w:keepNext/>
      <w:keepLines/>
      <w:outlineLvl w:val="4"/>
    </w:pPr>
    <w:rPr>
      <w:b/>
      <w:i/>
    </w:rPr>
  </w:style>
  <w:style w:type="paragraph" w:styleId="Heading6">
    <w:name w:val="heading 6"/>
    <w:basedOn w:val="Normal"/>
    <w:next w:val="NormalIndent"/>
    <w:qFormat/>
    <w:rsid w:val="0092105D"/>
    <w:pPr>
      <w:ind w:left="720"/>
      <w:outlineLvl w:val="5"/>
    </w:pPr>
    <w:rPr>
      <w:rFonts w:ascii="Times" w:hAnsi="Times"/>
      <w:u w:val="single"/>
    </w:rPr>
  </w:style>
  <w:style w:type="paragraph" w:styleId="Heading7">
    <w:name w:val="heading 7"/>
    <w:basedOn w:val="Normal"/>
    <w:next w:val="NormalIndent"/>
    <w:qFormat/>
    <w:rsid w:val="0092105D"/>
    <w:pPr>
      <w:ind w:left="720"/>
      <w:outlineLvl w:val="6"/>
    </w:pPr>
    <w:rPr>
      <w:rFonts w:ascii="Times" w:hAnsi="Times"/>
      <w:i/>
    </w:rPr>
  </w:style>
  <w:style w:type="paragraph" w:styleId="Heading8">
    <w:name w:val="heading 8"/>
    <w:basedOn w:val="Normal"/>
    <w:next w:val="NormalIndent"/>
    <w:qFormat/>
    <w:rsid w:val="0092105D"/>
    <w:pPr>
      <w:ind w:left="720"/>
      <w:outlineLvl w:val="7"/>
    </w:pPr>
    <w:rPr>
      <w:rFonts w:ascii="Times" w:hAnsi="Times"/>
      <w:i/>
    </w:rPr>
  </w:style>
  <w:style w:type="paragraph" w:styleId="Heading9">
    <w:name w:val="heading 9"/>
    <w:basedOn w:val="Normal"/>
    <w:next w:val="NormalIndent"/>
    <w:qFormat/>
    <w:rsid w:val="0092105D"/>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92105D"/>
    <w:pPr>
      <w:spacing w:before="120" w:after="120"/>
      <w:ind w:left="2520"/>
    </w:pPr>
  </w:style>
  <w:style w:type="paragraph" w:styleId="TOC3">
    <w:name w:val="toc 3"/>
    <w:basedOn w:val="Normal"/>
    <w:next w:val="Normal"/>
    <w:semiHidden/>
    <w:qFormat/>
    <w:rsid w:val="0092105D"/>
    <w:pPr>
      <w:ind w:left="400"/>
    </w:pPr>
    <w:rPr>
      <w:rFonts w:ascii="Calibri" w:hAnsi="Calibri"/>
      <w:i/>
      <w:iCs/>
    </w:rPr>
  </w:style>
  <w:style w:type="paragraph" w:styleId="TOC2">
    <w:name w:val="toc 2"/>
    <w:basedOn w:val="Normal"/>
    <w:next w:val="Normal"/>
    <w:uiPriority w:val="39"/>
    <w:qFormat/>
    <w:rsid w:val="0092105D"/>
    <w:pPr>
      <w:ind w:left="200"/>
    </w:pPr>
    <w:rPr>
      <w:rFonts w:ascii="Calibri" w:hAnsi="Calibri"/>
      <w:smallCaps/>
    </w:rPr>
  </w:style>
  <w:style w:type="paragraph" w:styleId="Footer">
    <w:name w:val="footer"/>
    <w:basedOn w:val="Normal"/>
    <w:semiHidden/>
    <w:rsid w:val="0092105D"/>
    <w:pPr>
      <w:tabs>
        <w:tab w:val="right" w:pos="7920"/>
      </w:tabs>
    </w:pPr>
    <w:rPr>
      <w:sz w:val="16"/>
    </w:rPr>
  </w:style>
  <w:style w:type="paragraph" w:styleId="Header">
    <w:name w:val="header"/>
    <w:basedOn w:val="Normal"/>
    <w:semiHidden/>
    <w:rsid w:val="0092105D"/>
    <w:pPr>
      <w:tabs>
        <w:tab w:val="right" w:pos="10440"/>
      </w:tabs>
    </w:pPr>
    <w:rPr>
      <w:sz w:val="16"/>
    </w:rPr>
  </w:style>
  <w:style w:type="paragraph" w:styleId="Title">
    <w:name w:val="Title"/>
    <w:basedOn w:val="Normal"/>
    <w:qFormat/>
    <w:rsid w:val="0092105D"/>
    <w:pPr>
      <w:keepLines/>
      <w:spacing w:after="120"/>
      <w:ind w:left="2520" w:right="720"/>
    </w:pPr>
    <w:rPr>
      <w:sz w:val="48"/>
    </w:rPr>
  </w:style>
  <w:style w:type="paragraph" w:customStyle="1" w:styleId="TableText">
    <w:name w:val="Table Text"/>
    <w:basedOn w:val="Normal"/>
    <w:rsid w:val="0092105D"/>
    <w:pPr>
      <w:keepLines/>
    </w:pPr>
    <w:rPr>
      <w:sz w:val="16"/>
    </w:rPr>
  </w:style>
  <w:style w:type="paragraph" w:customStyle="1" w:styleId="HeadingBar">
    <w:name w:val="Heading Bar"/>
    <w:basedOn w:val="Normal"/>
    <w:next w:val="Heading3"/>
    <w:rsid w:val="0092105D"/>
    <w:pPr>
      <w:keepNext/>
      <w:keepLines/>
      <w:shd w:val="solid" w:color="auto" w:fill="auto"/>
      <w:spacing w:before="240"/>
      <w:ind w:right="7920"/>
    </w:pPr>
    <w:rPr>
      <w:color w:val="FFFFFF"/>
      <w:sz w:val="8"/>
    </w:rPr>
  </w:style>
  <w:style w:type="paragraph" w:customStyle="1" w:styleId="TitleBar">
    <w:name w:val="Title Bar"/>
    <w:basedOn w:val="Normal"/>
    <w:rsid w:val="0092105D"/>
    <w:pPr>
      <w:keepNext/>
      <w:pageBreakBefore/>
      <w:shd w:val="solid" w:color="auto" w:fill="auto"/>
      <w:spacing w:before="1680"/>
      <w:ind w:left="2520" w:right="720"/>
    </w:pPr>
    <w:rPr>
      <w:sz w:val="36"/>
    </w:rPr>
  </w:style>
  <w:style w:type="paragraph" w:customStyle="1" w:styleId="TOCHeading1">
    <w:name w:val="TOC Heading1"/>
    <w:basedOn w:val="Normal"/>
    <w:rsid w:val="0092105D"/>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92105D"/>
    <w:rPr>
      <w:rFonts w:ascii="Book Antiqua" w:hAnsi="Book Antiqua"/>
      <w:color w:val="0000FF"/>
    </w:rPr>
  </w:style>
  <w:style w:type="paragraph" w:customStyle="1" w:styleId="TableHeading">
    <w:name w:val="Table Heading"/>
    <w:basedOn w:val="TableText"/>
    <w:rsid w:val="0092105D"/>
    <w:pPr>
      <w:spacing w:before="120" w:after="120"/>
    </w:pPr>
    <w:rPr>
      <w:b/>
    </w:rPr>
  </w:style>
  <w:style w:type="character" w:styleId="PageNumber">
    <w:name w:val="page number"/>
    <w:basedOn w:val="DefaultParagraphFont"/>
    <w:semiHidden/>
    <w:rsid w:val="0092105D"/>
    <w:rPr>
      <w:rFonts w:ascii="Book Antiqua" w:hAnsi="Book Antiqua"/>
    </w:rPr>
  </w:style>
  <w:style w:type="paragraph" w:customStyle="1" w:styleId="RouteTitle">
    <w:name w:val="Route Title"/>
    <w:basedOn w:val="Normal"/>
    <w:rsid w:val="0092105D"/>
    <w:pPr>
      <w:keepLines/>
      <w:spacing w:after="120"/>
      <w:ind w:left="2520" w:right="720"/>
    </w:pPr>
    <w:rPr>
      <w:sz w:val="36"/>
    </w:rPr>
  </w:style>
  <w:style w:type="paragraph" w:customStyle="1" w:styleId="Title-Major">
    <w:name w:val="Title-Major"/>
    <w:basedOn w:val="Title"/>
    <w:rsid w:val="0092105D"/>
    <w:rPr>
      <w:smallCaps/>
    </w:rPr>
  </w:style>
  <w:style w:type="paragraph" w:customStyle="1" w:styleId="Note">
    <w:name w:val="Note"/>
    <w:basedOn w:val="BodyText"/>
    <w:rsid w:val="0092105D"/>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92105D"/>
    <w:pPr>
      <w:keepLines/>
      <w:spacing w:before="60" w:after="60"/>
      <w:ind w:left="3096" w:hanging="216"/>
    </w:pPr>
  </w:style>
  <w:style w:type="paragraph" w:customStyle="1" w:styleId="Checklist">
    <w:name w:val="Checklist"/>
    <w:basedOn w:val="Bullet"/>
    <w:rsid w:val="0092105D"/>
    <w:pPr>
      <w:ind w:left="3427" w:hanging="547"/>
    </w:pPr>
  </w:style>
  <w:style w:type="paragraph" w:customStyle="1" w:styleId="Checklist-X">
    <w:name w:val="Checklist-X"/>
    <w:basedOn w:val="Checklist"/>
    <w:rsid w:val="0092105D"/>
  </w:style>
  <w:style w:type="paragraph" w:styleId="NormalIndent">
    <w:name w:val="Normal Indent"/>
    <w:basedOn w:val="Normal"/>
    <w:semiHidden/>
    <w:rsid w:val="0092105D"/>
    <w:pPr>
      <w:ind w:left="720"/>
    </w:pPr>
  </w:style>
  <w:style w:type="paragraph" w:customStyle="1" w:styleId="InfoBox">
    <w:name w:val="Info Box"/>
    <w:basedOn w:val="BodyText"/>
    <w:rsid w:val="0092105D"/>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92105D"/>
    <w:pPr>
      <w:spacing w:before="60" w:after="60"/>
      <w:ind w:left="3240" w:hanging="360"/>
    </w:pPr>
  </w:style>
  <w:style w:type="paragraph" w:styleId="TOC1">
    <w:name w:val="toc 1"/>
    <w:basedOn w:val="Normal"/>
    <w:next w:val="Normal"/>
    <w:semiHidden/>
    <w:qFormat/>
    <w:rsid w:val="0092105D"/>
    <w:pPr>
      <w:spacing w:before="120" w:after="120"/>
    </w:pPr>
    <w:rPr>
      <w:rFonts w:ascii="Calibri" w:hAnsi="Calibri"/>
      <w:b/>
      <w:bCs/>
      <w:caps/>
    </w:rPr>
  </w:style>
  <w:style w:type="paragraph" w:styleId="TOC4">
    <w:name w:val="toc 4"/>
    <w:basedOn w:val="Normal"/>
    <w:next w:val="Normal"/>
    <w:semiHidden/>
    <w:rsid w:val="0092105D"/>
    <w:pPr>
      <w:ind w:left="600"/>
    </w:pPr>
    <w:rPr>
      <w:rFonts w:ascii="Calibri" w:hAnsi="Calibri"/>
      <w:sz w:val="18"/>
      <w:szCs w:val="18"/>
    </w:rPr>
  </w:style>
  <w:style w:type="paragraph" w:styleId="TOC5">
    <w:name w:val="toc 5"/>
    <w:basedOn w:val="Normal"/>
    <w:next w:val="Normal"/>
    <w:semiHidden/>
    <w:rsid w:val="0092105D"/>
    <w:pPr>
      <w:ind w:left="800"/>
    </w:pPr>
    <w:rPr>
      <w:rFonts w:ascii="Calibri" w:hAnsi="Calibri"/>
      <w:sz w:val="18"/>
      <w:szCs w:val="18"/>
    </w:rPr>
  </w:style>
  <w:style w:type="paragraph" w:customStyle="1" w:styleId="tty132">
    <w:name w:val="tty132"/>
    <w:basedOn w:val="Normal"/>
    <w:rsid w:val="0092105D"/>
    <w:rPr>
      <w:rFonts w:ascii="Courier New" w:hAnsi="Courier New"/>
      <w:sz w:val="12"/>
    </w:rPr>
  </w:style>
  <w:style w:type="paragraph" w:customStyle="1" w:styleId="tty180">
    <w:name w:val="tty180"/>
    <w:basedOn w:val="Normal"/>
    <w:rsid w:val="0092105D"/>
    <w:pPr>
      <w:ind w:right="-720"/>
    </w:pPr>
    <w:rPr>
      <w:rFonts w:ascii="Courier New" w:hAnsi="Courier New"/>
      <w:sz w:val="8"/>
    </w:rPr>
  </w:style>
  <w:style w:type="paragraph" w:customStyle="1" w:styleId="tty80">
    <w:name w:val="tty80"/>
    <w:basedOn w:val="Normal"/>
    <w:rsid w:val="0092105D"/>
    <w:rPr>
      <w:rFonts w:ascii="Courier New" w:hAnsi="Courier New"/>
    </w:rPr>
  </w:style>
  <w:style w:type="paragraph" w:customStyle="1" w:styleId="tty80indent">
    <w:name w:val="tty80 indent"/>
    <w:basedOn w:val="tty80"/>
    <w:rsid w:val="0092105D"/>
    <w:pPr>
      <w:ind w:left="2895"/>
    </w:pPr>
  </w:style>
  <w:style w:type="paragraph" w:styleId="BodyTextIndent">
    <w:name w:val="Body Text Indent"/>
    <w:basedOn w:val="Normal"/>
    <w:semiHidden/>
    <w:unhideWhenUsed/>
    <w:rsid w:val="0092105D"/>
    <w:pPr>
      <w:spacing w:after="120"/>
      <w:ind w:left="360"/>
    </w:pPr>
  </w:style>
  <w:style w:type="paragraph" w:customStyle="1" w:styleId="NoteWide">
    <w:name w:val="Note Wide"/>
    <w:basedOn w:val="Note"/>
    <w:rsid w:val="0092105D"/>
    <w:pPr>
      <w:ind w:right="2160"/>
    </w:pPr>
  </w:style>
  <w:style w:type="character" w:customStyle="1" w:styleId="BodyTextIndentChar">
    <w:name w:val="Body Text Indent Char"/>
    <w:basedOn w:val="DefaultParagraphFont"/>
    <w:semiHidden/>
    <w:rsid w:val="0092105D"/>
    <w:rPr>
      <w:rFonts w:ascii="Book Antiqua" w:hAnsi="Book Antiqua"/>
      <w:lang w:eastAsia="es-ES"/>
    </w:rPr>
  </w:style>
  <w:style w:type="paragraph" w:customStyle="1" w:styleId="Copyrighttitles">
    <w:name w:val="Copyright titles"/>
    <w:basedOn w:val="Normal"/>
    <w:rsid w:val="0092105D"/>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92105D"/>
    <w:pPr>
      <w:spacing w:before="100"/>
    </w:pPr>
    <w:rPr>
      <w:rFonts w:ascii="Futura Bk BT" w:hAnsi="Futura Bk BT"/>
      <w:sz w:val="16"/>
      <w:lang w:eastAsia="en-US"/>
    </w:rPr>
  </w:style>
  <w:style w:type="character" w:customStyle="1" w:styleId="FooterChar">
    <w:name w:val="Footer Char"/>
    <w:basedOn w:val="DefaultParagraphFont"/>
    <w:rsid w:val="0092105D"/>
    <w:rPr>
      <w:rFonts w:ascii="Book Antiqua" w:hAnsi="Book Antiqua"/>
      <w:sz w:val="16"/>
      <w:lang w:eastAsia="es-ES"/>
    </w:rPr>
  </w:style>
  <w:style w:type="paragraph" w:customStyle="1" w:styleId="table">
    <w:name w:val="table"/>
    <w:basedOn w:val="Normal"/>
    <w:rsid w:val="0092105D"/>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92105D"/>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92105D"/>
    <w:rPr>
      <w:color w:val="0000FF"/>
      <w:u w:val="single"/>
    </w:rPr>
  </w:style>
  <w:style w:type="paragraph" w:styleId="BalloonText">
    <w:name w:val="Balloon Text"/>
    <w:basedOn w:val="Normal"/>
    <w:semiHidden/>
    <w:unhideWhenUsed/>
    <w:rsid w:val="0092105D"/>
    <w:rPr>
      <w:rFonts w:ascii="Tahoma" w:hAnsi="Tahoma" w:cs="Tahoma"/>
      <w:sz w:val="16"/>
      <w:szCs w:val="16"/>
    </w:rPr>
  </w:style>
  <w:style w:type="character" w:customStyle="1" w:styleId="BalloonTextChar">
    <w:name w:val="Balloon Text Char"/>
    <w:basedOn w:val="DefaultParagraphFont"/>
    <w:semiHidden/>
    <w:rsid w:val="0092105D"/>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sid w:val="0092105D"/>
    <w:rPr>
      <w:rFonts w:ascii="Book Antiqua" w:hAnsi="Book Antiqua"/>
      <w:lang w:eastAsia="es-ES"/>
    </w:rPr>
  </w:style>
  <w:style w:type="paragraph" w:styleId="TOC6">
    <w:name w:val="toc 6"/>
    <w:basedOn w:val="Normal"/>
    <w:next w:val="Normal"/>
    <w:autoRedefine/>
    <w:semiHidden/>
    <w:unhideWhenUsed/>
    <w:rsid w:val="0092105D"/>
    <w:pPr>
      <w:ind w:left="1000"/>
    </w:pPr>
    <w:rPr>
      <w:rFonts w:ascii="Calibri" w:hAnsi="Calibri"/>
      <w:sz w:val="18"/>
      <w:szCs w:val="18"/>
    </w:rPr>
  </w:style>
  <w:style w:type="paragraph" w:styleId="TOC7">
    <w:name w:val="toc 7"/>
    <w:basedOn w:val="Normal"/>
    <w:next w:val="Normal"/>
    <w:autoRedefine/>
    <w:semiHidden/>
    <w:unhideWhenUsed/>
    <w:rsid w:val="0092105D"/>
    <w:pPr>
      <w:ind w:left="1200"/>
    </w:pPr>
    <w:rPr>
      <w:rFonts w:ascii="Calibri" w:hAnsi="Calibri"/>
      <w:sz w:val="18"/>
      <w:szCs w:val="18"/>
    </w:rPr>
  </w:style>
  <w:style w:type="paragraph" w:styleId="TOC8">
    <w:name w:val="toc 8"/>
    <w:basedOn w:val="Normal"/>
    <w:next w:val="Normal"/>
    <w:autoRedefine/>
    <w:semiHidden/>
    <w:unhideWhenUsed/>
    <w:rsid w:val="0092105D"/>
    <w:pPr>
      <w:ind w:left="1400"/>
    </w:pPr>
    <w:rPr>
      <w:rFonts w:ascii="Calibri" w:hAnsi="Calibri"/>
      <w:sz w:val="18"/>
      <w:szCs w:val="18"/>
    </w:rPr>
  </w:style>
  <w:style w:type="paragraph" w:styleId="TOC9">
    <w:name w:val="toc 9"/>
    <w:basedOn w:val="Normal"/>
    <w:next w:val="Normal"/>
    <w:autoRedefine/>
    <w:semiHidden/>
    <w:unhideWhenUsed/>
    <w:rsid w:val="0092105D"/>
    <w:pPr>
      <w:ind w:left="1600"/>
    </w:pPr>
    <w:rPr>
      <w:rFonts w:ascii="Calibri" w:hAnsi="Calibri"/>
      <w:sz w:val="18"/>
      <w:szCs w:val="18"/>
    </w:rPr>
  </w:style>
  <w:style w:type="character" w:styleId="FollowedHyperlink">
    <w:name w:val="FollowedHyperlink"/>
    <w:basedOn w:val="DefaultParagraphFont"/>
    <w:semiHidden/>
    <w:unhideWhenUsed/>
    <w:rsid w:val="0092105D"/>
    <w:rPr>
      <w:color w:val="800080"/>
      <w:u w:val="single"/>
    </w:rPr>
  </w:style>
  <w:style w:type="character" w:customStyle="1" w:styleId="HeaderChar">
    <w:name w:val="Header Char"/>
    <w:basedOn w:val="DefaultParagraphFont"/>
    <w:semiHidden/>
    <w:rsid w:val="0092105D"/>
    <w:rPr>
      <w:rFonts w:ascii="Book Antiqua" w:hAnsi="Book Antiqua"/>
      <w:sz w:val="16"/>
      <w:lang w:eastAsia="es-ES"/>
    </w:rPr>
  </w:style>
  <w:style w:type="paragraph" w:styleId="NoSpacing">
    <w:name w:val="No Spacing"/>
    <w:qFormat/>
    <w:rsid w:val="0092105D"/>
    <w:rPr>
      <w:rFonts w:ascii="Calibri" w:hAnsi="Calibri"/>
      <w:sz w:val="22"/>
      <w:szCs w:val="22"/>
    </w:rPr>
  </w:style>
  <w:style w:type="character" w:customStyle="1" w:styleId="NoSpacingChar">
    <w:name w:val="No Spacing Char"/>
    <w:basedOn w:val="DefaultParagraphFont"/>
    <w:rsid w:val="0092105D"/>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03B1-F81F-4491-BE2D-F113E184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 Collection Activities</vt:lpstr>
    </vt:vector>
  </TitlesOfParts>
  <Company>Oracle Corporation</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 Collection Activities</dc:title>
  <dc:creator>GHedman</dc:creator>
  <cp:keywords>CC&amp;B</cp:keywords>
  <dc:description>Copyright © 2010, Oracle Corporation.  All rights reserved.</dc:description>
  <cp:lastModifiedBy>galina polonsky</cp:lastModifiedBy>
  <cp:revision>17</cp:revision>
  <cp:lastPrinted>2009-03-28T21:04:00Z</cp:lastPrinted>
  <dcterms:created xsi:type="dcterms:W3CDTF">2015-11-28T22:50:00Z</dcterms:created>
  <dcterms:modified xsi:type="dcterms:W3CDTF">2018-01-11T06:38:00Z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CNT2370288</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chris.brewster@oracle.com</vt:lpwstr>
  </property>
  <property fmtid="{D5CDD505-2E9C-101B-9397-08002B2CF9AE}" pid="6" name="DISdID">
    <vt:lpwstr>5970588</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http://content.oracle.com/content/idcplg?IdcService=DESKTOP_DOC_INFO&amp;dDocName=CNT2370288&amp;dID=5970588&amp;ClientControlled=DocMan,taskpane&amp;coreContentOnly=1</vt:lpwstr>
  </property>
</Properties>
</file>